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916E8" w:rsidRDefault="009916E8">
      <w:pPr>
        <w:pStyle w:val="Bodytext10"/>
        <w:spacing w:line="500" w:lineRule="exact"/>
        <w:ind w:firstLine="0"/>
        <w:jc w:val="center"/>
        <w:rPr>
          <w:rFonts w:ascii="黑体" w:eastAsia="黑体" w:hAnsi="黑体"/>
          <w:sz w:val="44"/>
          <w:szCs w:val="44"/>
          <w:lang w:eastAsia="zh-CN"/>
        </w:rPr>
      </w:pPr>
    </w:p>
    <w:p w:rsidR="009916E8" w:rsidRDefault="009916E8">
      <w:pPr>
        <w:pStyle w:val="Bodytext10"/>
        <w:spacing w:line="500" w:lineRule="exact"/>
        <w:ind w:firstLine="0"/>
        <w:jc w:val="center"/>
        <w:rPr>
          <w:rFonts w:ascii="黑体" w:eastAsia="黑体" w:hAnsi="黑体"/>
          <w:sz w:val="44"/>
          <w:szCs w:val="44"/>
          <w:lang w:eastAsia="zh-CN"/>
        </w:rPr>
      </w:pPr>
    </w:p>
    <w:p w:rsidR="009916E8" w:rsidRDefault="009916E8">
      <w:pPr>
        <w:pStyle w:val="Bodytext10"/>
        <w:spacing w:line="500" w:lineRule="exact"/>
        <w:ind w:firstLine="0"/>
        <w:jc w:val="center"/>
        <w:rPr>
          <w:rFonts w:ascii="黑体" w:eastAsia="黑体" w:hAnsi="黑体"/>
          <w:sz w:val="44"/>
          <w:szCs w:val="44"/>
          <w:lang w:eastAsia="zh-CN"/>
        </w:rPr>
      </w:pPr>
    </w:p>
    <w:p w:rsidR="009916E8" w:rsidRDefault="009916E8">
      <w:pPr>
        <w:pStyle w:val="Bodytext10"/>
        <w:spacing w:line="500" w:lineRule="exact"/>
        <w:ind w:firstLine="0"/>
        <w:jc w:val="both"/>
        <w:rPr>
          <w:rFonts w:ascii="黑体" w:eastAsia="黑体" w:hAnsi="黑体"/>
          <w:sz w:val="44"/>
          <w:szCs w:val="44"/>
          <w:lang w:eastAsia="zh-CN"/>
        </w:rPr>
      </w:pPr>
    </w:p>
    <w:p w:rsidR="009916E8" w:rsidRDefault="009916E8">
      <w:pPr>
        <w:pStyle w:val="Bodytext10"/>
        <w:spacing w:line="500" w:lineRule="exact"/>
        <w:ind w:firstLine="0"/>
        <w:jc w:val="center"/>
        <w:rPr>
          <w:rFonts w:ascii="黑体" w:eastAsia="黑体" w:hAnsi="黑体"/>
          <w:sz w:val="44"/>
          <w:szCs w:val="44"/>
          <w:lang w:eastAsia="zh-CN"/>
        </w:rPr>
      </w:pPr>
    </w:p>
    <w:p w:rsidR="009916E8" w:rsidRDefault="009916E8">
      <w:pPr>
        <w:pStyle w:val="Bodytext10"/>
        <w:spacing w:line="500" w:lineRule="exact"/>
        <w:ind w:firstLine="0"/>
        <w:jc w:val="center"/>
        <w:rPr>
          <w:rFonts w:ascii="黑体" w:eastAsia="黑体" w:hAnsi="黑体"/>
          <w:sz w:val="44"/>
          <w:szCs w:val="44"/>
          <w:lang w:eastAsia="zh-CN"/>
        </w:rPr>
      </w:pPr>
    </w:p>
    <w:p w:rsidR="009916E8" w:rsidRDefault="00000000">
      <w:pPr>
        <w:pStyle w:val="Bodytext10"/>
        <w:spacing w:line="500" w:lineRule="exact"/>
        <w:ind w:firstLine="0"/>
        <w:jc w:val="center"/>
        <w:rPr>
          <w:rFonts w:ascii="楷体_GB2312" w:eastAsia="楷体_GB2312" w:hAnsi="Times New Roman" w:cs="Times New Roman"/>
          <w:kern w:val="2"/>
          <w:sz w:val="32"/>
          <w:szCs w:val="32"/>
          <w:lang w:val="en-US" w:eastAsia="zh-CN" w:bidi="ar-SA"/>
        </w:rPr>
      </w:pPr>
      <w:r>
        <w:rPr>
          <w:rFonts w:ascii="仿宋_GB2312" w:eastAsia="仿宋_GB2312" w:hAnsi="Times New Roman" w:cs="Times New Roman" w:hint="eastAsia"/>
          <w:sz w:val="32"/>
          <w:szCs w:val="32"/>
        </w:rPr>
        <w:t>鲁女院发</w:t>
      </w:r>
      <w:r>
        <w:rPr>
          <w:rFonts w:ascii="仿宋_GB2312" w:eastAsia="仿宋_GB2312" w:hAnsi="Arial" w:cs="Arial" w:hint="eastAsia"/>
          <w:sz w:val="32"/>
          <w:szCs w:val="32"/>
        </w:rPr>
        <w:t>〔</w:t>
      </w:r>
      <w:r>
        <w:rPr>
          <w:rFonts w:ascii="仿宋_GB2312" w:eastAsia="仿宋_GB2312" w:hAnsi="Times New Roman" w:cs="Times New Roman" w:hint="eastAsia"/>
          <w:sz w:val="32"/>
          <w:szCs w:val="32"/>
        </w:rPr>
        <w:t>202</w:t>
      </w:r>
      <w:r>
        <w:rPr>
          <w:rFonts w:ascii="仿宋_GB2312" w:eastAsia="仿宋_GB2312" w:hAnsi="Times New Roman" w:cs="Times New Roman" w:hint="eastAsia"/>
          <w:sz w:val="32"/>
          <w:szCs w:val="32"/>
          <w:lang w:val="en-US" w:eastAsia="zh-CN"/>
        </w:rPr>
        <w:t>3</w:t>
      </w:r>
      <w:r>
        <w:rPr>
          <w:rFonts w:ascii="仿宋_GB2312" w:eastAsia="仿宋_GB2312" w:hAnsi="Arial" w:cs="Arial" w:hint="eastAsia"/>
          <w:sz w:val="32"/>
          <w:szCs w:val="32"/>
        </w:rPr>
        <w:t>〕</w:t>
      </w:r>
      <w:r>
        <w:rPr>
          <w:rFonts w:ascii="仿宋_GB2312" w:eastAsia="仿宋_GB2312" w:hAnsi="Arial" w:cs="Arial" w:hint="eastAsia"/>
          <w:sz w:val="32"/>
          <w:szCs w:val="32"/>
          <w:lang w:val="en-US" w:eastAsia="zh-CN"/>
        </w:rPr>
        <w:t>82</w:t>
      </w:r>
      <w:r>
        <w:rPr>
          <w:rFonts w:ascii="仿宋_GB2312" w:eastAsia="仿宋_GB2312" w:hAnsi="Times New Roman" w:cs="Times New Roman" w:hint="eastAsia"/>
          <w:sz w:val="32"/>
          <w:szCs w:val="32"/>
        </w:rPr>
        <w:t>号                签发人：</w:t>
      </w:r>
      <w:r>
        <w:rPr>
          <w:rFonts w:ascii="楷体_GB2312" w:eastAsia="楷体_GB2312" w:hAnsi="Times New Roman" w:cs="Times New Roman" w:hint="eastAsia"/>
          <w:kern w:val="2"/>
          <w:sz w:val="32"/>
          <w:szCs w:val="32"/>
          <w:lang w:val="en-US" w:eastAsia="zh-CN" w:bidi="ar-SA"/>
        </w:rPr>
        <w:t>李光红</w:t>
      </w:r>
    </w:p>
    <w:p w:rsidR="009916E8" w:rsidRDefault="009916E8">
      <w:pPr>
        <w:widowControl/>
        <w:spacing w:line="560" w:lineRule="exact"/>
        <w:rPr>
          <w:rFonts w:ascii="方正小标宋简体" w:eastAsia="方正小标宋简体"/>
          <w:sz w:val="32"/>
          <w:szCs w:val="32"/>
          <w:lang w:eastAsia="zh-CN" w:bidi="ar-SA"/>
        </w:rPr>
      </w:pPr>
    </w:p>
    <w:p w:rsidR="009916E8" w:rsidRDefault="009916E8">
      <w:pPr>
        <w:widowControl/>
        <w:spacing w:line="560" w:lineRule="exact"/>
        <w:rPr>
          <w:rFonts w:ascii="方正小标宋简体" w:eastAsia="方正小标宋简体"/>
          <w:sz w:val="32"/>
          <w:szCs w:val="32"/>
          <w:lang w:eastAsia="zh-CN" w:bidi="ar-SA"/>
        </w:rPr>
      </w:pPr>
    </w:p>
    <w:p w:rsidR="009916E8" w:rsidRDefault="00000000">
      <w:pPr>
        <w:pStyle w:val="ac"/>
        <w:spacing w:before="0" w:beforeAutospacing="0" w:after="0" w:afterAutospacing="0" w:line="54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Times New Roman" w:cs="方正小标宋简体" w:hint="eastAsia"/>
          <w:sz w:val="44"/>
          <w:szCs w:val="44"/>
          <w:lang w:eastAsia="zh-CN"/>
        </w:rPr>
        <w:t>关于印发《</w:t>
      </w:r>
      <w:r>
        <w:rPr>
          <w:rFonts w:ascii="方正小标宋简体" w:eastAsia="方正小标宋简体" w:hAnsi="方正小标宋简体" w:cs="方正小标宋简体" w:hint="eastAsia"/>
          <w:sz w:val="44"/>
          <w:szCs w:val="44"/>
          <w:lang w:eastAsia="zh-CN"/>
        </w:rPr>
        <w:t>山东女子学院服兵役学生</w:t>
      </w:r>
    </w:p>
    <w:p w:rsidR="009916E8" w:rsidRDefault="00000000">
      <w:pPr>
        <w:pStyle w:val="ac"/>
        <w:spacing w:beforeAutospacing="0" w:afterAutospacing="0" w:line="540" w:lineRule="exact"/>
        <w:jc w:val="center"/>
        <w:rPr>
          <w:rFonts w:ascii="方正小标宋简体" w:eastAsia="方正小标宋简体" w:hAnsi="Times New Roman" w:cs="方正小标宋简体"/>
          <w:sz w:val="44"/>
          <w:szCs w:val="44"/>
          <w:lang w:eastAsia="zh-CN"/>
        </w:rPr>
      </w:pPr>
      <w:r>
        <w:rPr>
          <w:rFonts w:ascii="方正小标宋简体" w:eastAsia="方正小标宋简体" w:hAnsi="方正小标宋简体" w:cs="方正小标宋简体" w:hint="eastAsia"/>
          <w:sz w:val="44"/>
          <w:szCs w:val="44"/>
          <w:lang w:eastAsia="zh-CN"/>
        </w:rPr>
        <w:t>国家教育资助实施细则（修订）</w:t>
      </w:r>
      <w:r>
        <w:rPr>
          <w:rFonts w:ascii="方正小标宋简体" w:eastAsia="方正小标宋简体" w:hAnsi="Times New Roman" w:cs="方正小标宋简体" w:hint="eastAsia"/>
          <w:sz w:val="44"/>
          <w:szCs w:val="44"/>
          <w:lang w:eastAsia="zh-CN"/>
        </w:rPr>
        <w:t>》的通知</w:t>
      </w:r>
    </w:p>
    <w:p w:rsidR="009916E8" w:rsidRDefault="009916E8">
      <w:pPr>
        <w:pStyle w:val="a5"/>
        <w:spacing w:line="540" w:lineRule="exact"/>
        <w:rPr>
          <w:rFonts w:ascii="方正小标宋简体" w:eastAsia="方正小标宋简体" w:cs="方正小标宋简体"/>
          <w:sz w:val="44"/>
          <w:szCs w:val="44"/>
          <w:lang w:eastAsia="zh-CN"/>
        </w:rPr>
      </w:pPr>
    </w:p>
    <w:p w:rsidR="009916E8" w:rsidRDefault="00000000">
      <w:pPr>
        <w:widowControl/>
        <w:spacing w:line="560" w:lineRule="exact"/>
        <w:rPr>
          <w:rFonts w:ascii="仿宋_GB2312" w:eastAsia="仿宋_GB2312" w:hAnsi="楷体" w:cs="Calibri"/>
          <w:kern w:val="2"/>
          <w:sz w:val="32"/>
          <w:szCs w:val="32"/>
          <w:lang w:eastAsia="zh-CN" w:bidi="ar-SA"/>
        </w:rPr>
      </w:pPr>
      <w:r>
        <w:rPr>
          <w:rFonts w:ascii="仿宋_GB2312" w:eastAsia="仿宋_GB2312" w:hAnsi="楷体" w:cs="Calibri" w:hint="eastAsia"/>
          <w:kern w:val="2"/>
          <w:sz w:val="32"/>
          <w:szCs w:val="32"/>
          <w:lang w:eastAsia="zh-CN" w:bidi="ar-SA"/>
        </w:rPr>
        <w:t>各部门、各单位：</w:t>
      </w:r>
    </w:p>
    <w:p w:rsidR="009916E8" w:rsidRPr="001744A2" w:rsidRDefault="00000000" w:rsidP="001744A2">
      <w:pPr>
        <w:pStyle w:val="ac"/>
        <w:spacing w:before="0" w:beforeAutospacing="0" w:after="0" w:afterAutospacing="0" w:line="540" w:lineRule="exact"/>
        <w:ind w:firstLine="641"/>
        <w:jc w:val="both"/>
        <w:rPr>
          <w:rFonts w:ascii="仿宋_GB2312" w:eastAsia="仿宋_GB2312" w:hAnsi="Times New Roman" w:cs="Times New Roman"/>
          <w:sz w:val="32"/>
          <w:szCs w:val="32"/>
          <w:lang w:eastAsia="zh-CN"/>
        </w:rPr>
      </w:pPr>
      <w:r w:rsidRPr="001744A2">
        <w:rPr>
          <w:rFonts w:ascii="仿宋_GB2312" w:eastAsia="仿宋_GB2312" w:hAnsi="Times New Roman" w:cs="Times New Roman" w:hint="eastAsia"/>
          <w:sz w:val="32"/>
          <w:szCs w:val="32"/>
          <w:lang w:eastAsia="zh-CN"/>
        </w:rPr>
        <w:t>《山东女子学院服兵役学生国家教育资助实施细则（修订）》已经校长办公会研究通过，现予以印发，请认真贯彻执行。</w:t>
      </w:r>
    </w:p>
    <w:p w:rsidR="009916E8" w:rsidRDefault="009916E8">
      <w:pPr>
        <w:pStyle w:val="a5"/>
        <w:spacing w:line="560" w:lineRule="exact"/>
        <w:rPr>
          <w:lang w:eastAsia="zh-CN"/>
        </w:rPr>
      </w:pPr>
    </w:p>
    <w:p w:rsidR="009916E8" w:rsidRDefault="00000000">
      <w:pPr>
        <w:spacing w:line="560" w:lineRule="exact"/>
        <w:ind w:firstLineChars="1800" w:firstLine="5760"/>
        <w:rPr>
          <w:rFonts w:ascii="仿宋_GB2312" w:eastAsia="仿宋_GB2312"/>
          <w:sz w:val="32"/>
          <w:szCs w:val="32"/>
          <w:lang w:eastAsia="zh-CN"/>
        </w:rPr>
      </w:pPr>
      <w:r>
        <w:rPr>
          <w:rFonts w:ascii="仿宋_GB2312" w:eastAsia="仿宋_GB2312" w:hint="eastAsia"/>
          <w:sz w:val="32"/>
          <w:szCs w:val="32"/>
          <w:lang w:eastAsia="zh-CN"/>
        </w:rPr>
        <w:t>山东女子学院</w:t>
      </w:r>
    </w:p>
    <w:p w:rsidR="009916E8" w:rsidRDefault="00000000">
      <w:pPr>
        <w:spacing w:line="560" w:lineRule="exact"/>
        <w:ind w:firstLineChars="1700" w:firstLine="5440"/>
        <w:rPr>
          <w:rFonts w:ascii="黑体" w:eastAsia="黑体" w:hAnsi="黑体" w:cs="黑体"/>
          <w:sz w:val="32"/>
          <w:szCs w:val="32"/>
          <w:lang w:eastAsia="zh-CN" w:bidi="ar"/>
        </w:rPr>
      </w:pPr>
      <w:r>
        <w:rPr>
          <w:rFonts w:ascii="仿宋_GB2312" w:eastAsia="仿宋_GB2312" w:hint="eastAsia"/>
          <w:sz w:val="32"/>
          <w:szCs w:val="32"/>
          <w:lang w:eastAsia="zh-CN"/>
        </w:rPr>
        <w:t>2023年12月13日</w:t>
      </w:r>
    </w:p>
    <w:p w:rsidR="009916E8" w:rsidRDefault="009916E8">
      <w:pPr>
        <w:spacing w:line="560" w:lineRule="exact"/>
        <w:ind w:firstLineChars="196" w:firstLine="470"/>
        <w:rPr>
          <w:lang w:eastAsia="zh-CN"/>
        </w:rPr>
      </w:pPr>
    </w:p>
    <w:p w:rsidR="009916E8" w:rsidRDefault="009916E8">
      <w:pPr>
        <w:pStyle w:val="9"/>
        <w:ind w:left="3840"/>
        <w:rPr>
          <w:lang w:eastAsia="zh-CN"/>
        </w:rPr>
      </w:pPr>
    </w:p>
    <w:p w:rsidR="009916E8" w:rsidRDefault="009916E8">
      <w:pPr>
        <w:rPr>
          <w:lang w:eastAsia="zh-CN"/>
        </w:rPr>
      </w:pPr>
    </w:p>
    <w:p w:rsidR="009916E8" w:rsidRDefault="009916E8">
      <w:pPr>
        <w:pStyle w:val="Bodytext10"/>
        <w:spacing w:line="560" w:lineRule="atLeast"/>
        <w:ind w:firstLine="0"/>
        <w:jc w:val="center"/>
        <w:rPr>
          <w:rFonts w:ascii="仿宋_GB2312" w:eastAsia="仿宋_GB2312" w:hAnsi="Times New Roman" w:cs="Times New Roman"/>
          <w:sz w:val="32"/>
          <w:szCs w:val="32"/>
        </w:rPr>
      </w:pPr>
    </w:p>
    <w:p w:rsidR="009916E8" w:rsidRDefault="009916E8">
      <w:pPr>
        <w:pStyle w:val="Bodytext10"/>
        <w:spacing w:line="560" w:lineRule="atLeast"/>
        <w:ind w:firstLine="0"/>
        <w:jc w:val="center"/>
        <w:rPr>
          <w:rFonts w:ascii="仿宋_GB2312" w:eastAsia="仿宋_GB2312" w:hAnsi="Times New Roman" w:cs="Times New Roman"/>
          <w:sz w:val="32"/>
          <w:szCs w:val="32"/>
        </w:rPr>
      </w:pPr>
    </w:p>
    <w:p w:rsidR="009916E8" w:rsidRDefault="00000000">
      <w:pPr>
        <w:pStyle w:val="ac"/>
        <w:spacing w:line="52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lastRenderedPageBreak/>
        <w:t>山东女子学院</w:t>
      </w:r>
    </w:p>
    <w:p w:rsidR="009916E8" w:rsidRDefault="00000000">
      <w:pPr>
        <w:pStyle w:val="ac"/>
        <w:spacing w:before="0" w:beforeAutospacing="0" w:after="0" w:afterAutospacing="0" w:line="52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服兵役学生国家教育资助实施细则（修订）</w:t>
      </w:r>
    </w:p>
    <w:p w:rsidR="009916E8" w:rsidRDefault="009916E8">
      <w:pPr>
        <w:pStyle w:val="ac"/>
        <w:spacing w:line="540" w:lineRule="exact"/>
        <w:jc w:val="center"/>
        <w:rPr>
          <w:rFonts w:ascii="方正小标宋简体" w:eastAsia="方正小标宋简体" w:hAnsi="方正小标宋简体" w:cs="方正小标宋简体"/>
          <w:sz w:val="44"/>
          <w:szCs w:val="44"/>
          <w:lang w:eastAsia="zh-CN"/>
        </w:rPr>
      </w:pPr>
    </w:p>
    <w:p w:rsidR="009916E8" w:rsidRDefault="00000000">
      <w:pPr>
        <w:widowControl/>
        <w:spacing w:beforeLines="50" w:before="120" w:afterLines="50" w:after="120" w:line="560" w:lineRule="exact"/>
        <w:ind w:firstLine="482"/>
        <w:jc w:val="center"/>
        <w:rPr>
          <w:rFonts w:ascii="黑体" w:eastAsia="黑体" w:hAnsi="黑体"/>
          <w:sz w:val="32"/>
          <w:szCs w:val="32"/>
          <w:lang w:eastAsia="zh-CN"/>
        </w:rPr>
      </w:pPr>
      <w:r>
        <w:rPr>
          <w:rFonts w:ascii="黑体" w:eastAsia="黑体" w:hAnsi="黑体" w:hint="eastAsia"/>
          <w:sz w:val="32"/>
          <w:szCs w:val="32"/>
          <w:lang w:eastAsia="zh-CN"/>
        </w:rPr>
        <w:t>第一章  总  则</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t>第一条</w:t>
      </w:r>
      <w:r>
        <w:rPr>
          <w:rFonts w:ascii="仿宋_GB2312" w:eastAsia="仿宋_GB2312" w:hAnsi="宋体" w:hint="eastAsia"/>
          <w:sz w:val="32"/>
          <w:szCs w:val="32"/>
          <w:lang w:eastAsia="zh-CN"/>
        </w:rPr>
        <w:t xml:space="preserve">  </w:t>
      </w:r>
      <w:r>
        <w:rPr>
          <w:rFonts w:ascii="仿宋_GB2312" w:eastAsia="仿宋_GB2312" w:hAnsi="宋体"/>
          <w:sz w:val="32"/>
          <w:szCs w:val="32"/>
          <w:lang w:eastAsia="zh-CN"/>
        </w:rPr>
        <w:t>为做好我校应征入伍服义务兵役学生学费补偿</w:t>
      </w:r>
      <w:r>
        <w:rPr>
          <w:rFonts w:ascii="仿宋_GB2312" w:eastAsia="仿宋_GB2312" w:hAnsi="宋体" w:hint="eastAsia"/>
          <w:sz w:val="32"/>
          <w:szCs w:val="32"/>
          <w:lang w:eastAsia="zh-CN"/>
        </w:rPr>
        <w:t>或</w:t>
      </w:r>
      <w:r>
        <w:rPr>
          <w:rFonts w:ascii="仿宋_GB2312" w:eastAsia="仿宋_GB2312" w:hAnsi="宋体"/>
          <w:sz w:val="32"/>
          <w:szCs w:val="32"/>
          <w:lang w:eastAsia="zh-CN"/>
        </w:rPr>
        <w:t>用于学费的国家助学贷款代偿</w:t>
      </w:r>
      <w:r>
        <w:rPr>
          <w:rFonts w:ascii="仿宋_GB2312" w:eastAsia="仿宋_GB2312" w:hAnsi="宋体" w:hint="eastAsia"/>
          <w:sz w:val="32"/>
          <w:szCs w:val="32"/>
          <w:lang w:eastAsia="zh-CN"/>
        </w:rPr>
        <w:t>、</w:t>
      </w:r>
      <w:r>
        <w:rPr>
          <w:rFonts w:ascii="仿宋_GB2312" w:eastAsia="仿宋_GB2312" w:hAnsi="宋体"/>
          <w:sz w:val="32"/>
          <w:szCs w:val="32"/>
          <w:lang w:eastAsia="zh-CN"/>
        </w:rPr>
        <w:t>退役</w:t>
      </w:r>
      <w:r>
        <w:rPr>
          <w:rFonts w:ascii="仿宋_GB2312" w:eastAsia="仿宋_GB2312" w:hAnsi="宋体" w:hint="eastAsia"/>
          <w:sz w:val="32"/>
          <w:szCs w:val="32"/>
          <w:lang w:eastAsia="zh-CN"/>
        </w:rPr>
        <w:t>后</w:t>
      </w:r>
      <w:r>
        <w:rPr>
          <w:rFonts w:ascii="仿宋_GB2312" w:eastAsia="仿宋_GB2312" w:hAnsi="宋体"/>
          <w:sz w:val="32"/>
          <w:szCs w:val="32"/>
          <w:lang w:eastAsia="zh-CN"/>
        </w:rPr>
        <w:t>复学</w:t>
      </w:r>
      <w:r>
        <w:rPr>
          <w:rFonts w:ascii="仿宋_GB2312" w:eastAsia="仿宋_GB2312" w:hAnsi="宋体" w:hint="eastAsia"/>
          <w:sz w:val="32"/>
          <w:szCs w:val="32"/>
          <w:lang w:eastAsia="zh-CN"/>
        </w:rPr>
        <w:t>或入学学生</w:t>
      </w:r>
      <w:r>
        <w:rPr>
          <w:rFonts w:ascii="仿宋_GB2312" w:eastAsia="仿宋_GB2312" w:hAnsi="宋体"/>
          <w:sz w:val="32"/>
          <w:szCs w:val="32"/>
          <w:lang w:eastAsia="zh-CN"/>
        </w:rPr>
        <w:t>学费</w:t>
      </w:r>
      <w:r>
        <w:rPr>
          <w:rFonts w:ascii="仿宋_GB2312" w:eastAsia="仿宋_GB2312" w:hAnsi="宋体" w:hint="eastAsia"/>
          <w:sz w:val="32"/>
          <w:szCs w:val="32"/>
          <w:lang w:eastAsia="zh-CN"/>
        </w:rPr>
        <w:t>减免等</w:t>
      </w:r>
      <w:r>
        <w:rPr>
          <w:rFonts w:ascii="仿宋_GB2312" w:eastAsia="仿宋_GB2312" w:hAnsi="宋体"/>
          <w:sz w:val="32"/>
          <w:szCs w:val="32"/>
          <w:lang w:eastAsia="zh-CN"/>
        </w:rPr>
        <w:t>工作，根据</w:t>
      </w:r>
      <w:r>
        <w:rPr>
          <w:rFonts w:ascii="仿宋_GB2312" w:eastAsia="仿宋_GB2312" w:hAnsi="宋体" w:hint="eastAsia"/>
          <w:sz w:val="32"/>
          <w:szCs w:val="32"/>
          <w:lang w:eastAsia="zh-CN"/>
        </w:rPr>
        <w:t>《山东省学生资助资金管理办法》（鲁财科教〔20</w:t>
      </w:r>
      <w:r>
        <w:rPr>
          <w:rFonts w:ascii="仿宋_GB2312" w:eastAsia="仿宋_GB2312" w:hAnsi="宋体"/>
          <w:sz w:val="32"/>
          <w:szCs w:val="32"/>
          <w:lang w:eastAsia="zh-CN"/>
        </w:rPr>
        <w:t>22</w:t>
      </w:r>
      <w:r>
        <w:rPr>
          <w:rFonts w:ascii="仿宋_GB2312" w:eastAsia="仿宋_GB2312" w:hAnsi="宋体" w:hint="eastAsia"/>
          <w:sz w:val="32"/>
          <w:szCs w:val="32"/>
          <w:lang w:eastAsia="zh-CN"/>
        </w:rPr>
        <w:t>〕</w:t>
      </w:r>
      <w:r>
        <w:rPr>
          <w:rFonts w:ascii="仿宋_GB2312" w:eastAsia="仿宋_GB2312" w:hAnsi="宋体"/>
          <w:sz w:val="32"/>
          <w:szCs w:val="32"/>
          <w:lang w:eastAsia="zh-CN"/>
        </w:rPr>
        <w:t>17</w:t>
      </w:r>
      <w:r>
        <w:rPr>
          <w:rFonts w:ascii="仿宋_GB2312" w:eastAsia="仿宋_GB2312" w:hAnsi="宋体" w:hint="eastAsia"/>
          <w:sz w:val="32"/>
          <w:szCs w:val="32"/>
          <w:lang w:eastAsia="zh-CN"/>
        </w:rPr>
        <w:t>号）等</w:t>
      </w:r>
      <w:r>
        <w:rPr>
          <w:rFonts w:ascii="仿宋_GB2312" w:eastAsia="仿宋_GB2312" w:hAnsi="宋体"/>
          <w:sz w:val="32"/>
          <w:szCs w:val="32"/>
          <w:lang w:eastAsia="zh-CN"/>
        </w:rPr>
        <w:t>有关文件精神，</w:t>
      </w:r>
      <w:r>
        <w:rPr>
          <w:rFonts w:ascii="仿宋_GB2312" w:eastAsia="仿宋_GB2312" w:hAnsi="宋体" w:hint="eastAsia"/>
          <w:sz w:val="32"/>
          <w:szCs w:val="32"/>
          <w:lang w:eastAsia="zh-CN"/>
        </w:rPr>
        <w:t>制定</w:t>
      </w:r>
      <w:r>
        <w:rPr>
          <w:rFonts w:ascii="仿宋_GB2312" w:eastAsia="仿宋_GB2312" w:hAnsi="宋体"/>
          <w:sz w:val="32"/>
          <w:szCs w:val="32"/>
          <w:lang w:eastAsia="zh-CN"/>
        </w:rPr>
        <w:t>本</w:t>
      </w:r>
      <w:r>
        <w:rPr>
          <w:rFonts w:ascii="仿宋_GB2312" w:eastAsia="仿宋_GB2312" w:hAnsi="宋体" w:hint="eastAsia"/>
          <w:sz w:val="32"/>
          <w:szCs w:val="32"/>
          <w:lang w:eastAsia="zh-CN"/>
        </w:rPr>
        <w:t>实施细则</w:t>
      </w:r>
      <w:r>
        <w:rPr>
          <w:rFonts w:ascii="仿宋_GB2312" w:eastAsia="仿宋_GB2312" w:hAnsi="宋体"/>
          <w:sz w:val="32"/>
          <w:szCs w:val="32"/>
          <w:lang w:eastAsia="zh-CN"/>
        </w:rPr>
        <w:t>。</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t>第二条</w:t>
      </w:r>
      <w:r>
        <w:rPr>
          <w:rFonts w:ascii="仿宋_GB2312" w:eastAsia="仿宋_GB2312" w:hAnsi="宋体" w:hint="eastAsia"/>
          <w:sz w:val="32"/>
          <w:szCs w:val="32"/>
          <w:lang w:eastAsia="zh-CN"/>
        </w:rPr>
        <w:t xml:space="preserve">  服兵役学生国家教育资助(以下简称服兵役资助)，是指国家对应征入伍服义务兵役、招收为</w:t>
      </w:r>
      <w:r>
        <w:rPr>
          <w:rFonts w:ascii="仿宋_GB2312" w:eastAsia="仿宋_GB2312" w:hAnsi="宋体"/>
          <w:sz w:val="32"/>
          <w:szCs w:val="32"/>
          <w:lang w:eastAsia="zh-CN"/>
        </w:rPr>
        <w:t>军士</w:t>
      </w:r>
      <w:r>
        <w:rPr>
          <w:rFonts w:ascii="仿宋_GB2312" w:eastAsia="仿宋_GB2312" w:hAnsi="宋体" w:hint="eastAsia"/>
          <w:sz w:val="32"/>
          <w:szCs w:val="32"/>
          <w:lang w:eastAsia="zh-CN"/>
        </w:rPr>
        <w:t>的我校学生，在入伍时对其在校期间缴纳的学费实行一次性补偿</w:t>
      </w:r>
      <w:r>
        <w:rPr>
          <w:rFonts w:ascii="仿宋_GB2312" w:eastAsia="仿宋_GB2312" w:hAnsi="宋体"/>
          <w:sz w:val="32"/>
          <w:szCs w:val="32"/>
          <w:lang w:eastAsia="zh-CN"/>
        </w:rPr>
        <w:t>或用于学费的国家助学贷款实行代偿</w:t>
      </w:r>
      <w:r>
        <w:rPr>
          <w:rFonts w:ascii="仿宋_GB2312" w:eastAsia="仿宋_GB2312" w:hAnsi="宋体" w:hint="eastAsia"/>
          <w:sz w:val="32"/>
          <w:szCs w:val="32"/>
          <w:lang w:eastAsia="zh-CN"/>
        </w:rPr>
        <w:t>；对应征入伍服义务兵役前正在我校就读的学生(含按国家招生规定录取的新生)，服役期间按国家有关规定保留学籍或入学资格、退役后自愿复学或入学的，实行学费减免；</w:t>
      </w:r>
      <w:r>
        <w:rPr>
          <w:rFonts w:ascii="仿宋_GB2312" w:eastAsia="仿宋_GB2312" w:hAnsi="宋体"/>
          <w:sz w:val="32"/>
          <w:szCs w:val="32"/>
          <w:lang w:eastAsia="zh-CN"/>
        </w:rPr>
        <w:t>对退役后，自主就业，通过全国统一高考或高职分类招考方式考入</w:t>
      </w:r>
      <w:r>
        <w:rPr>
          <w:rFonts w:ascii="仿宋_GB2312" w:eastAsia="仿宋_GB2312" w:hAnsi="宋体" w:hint="eastAsia"/>
          <w:sz w:val="32"/>
          <w:szCs w:val="32"/>
          <w:lang w:eastAsia="zh-CN"/>
        </w:rPr>
        <w:t>我校</w:t>
      </w:r>
      <w:r>
        <w:rPr>
          <w:rFonts w:ascii="仿宋_GB2312" w:eastAsia="仿宋_GB2312" w:hAnsi="宋体"/>
          <w:sz w:val="32"/>
          <w:szCs w:val="32"/>
          <w:lang w:eastAsia="zh-CN"/>
        </w:rPr>
        <w:t>并到校报到的入学新生，实行学费减免。</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t>第三条</w:t>
      </w:r>
      <w:r>
        <w:rPr>
          <w:rFonts w:ascii="仿宋_GB2312" w:eastAsia="仿宋_GB2312" w:hAnsi="宋体"/>
          <w:sz w:val="32"/>
          <w:szCs w:val="32"/>
          <w:lang w:eastAsia="zh-CN"/>
        </w:rPr>
        <w:t xml:space="preserve">  </w:t>
      </w:r>
      <w:r>
        <w:rPr>
          <w:rFonts w:ascii="仿宋_GB2312" w:eastAsia="仿宋_GB2312" w:hAnsi="宋体" w:hint="eastAsia"/>
          <w:sz w:val="32"/>
          <w:szCs w:val="32"/>
          <w:lang w:eastAsia="zh-CN"/>
        </w:rPr>
        <w:t>下列学生不享受服兵役资助：</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(一)在校期间已通过其他方式免除全部学费的学生；</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(二)</w:t>
      </w:r>
      <w:r>
        <w:rPr>
          <w:rFonts w:ascii="仿宋_GB2312" w:eastAsia="仿宋_GB2312" w:hAnsi="宋体"/>
          <w:sz w:val="32"/>
          <w:szCs w:val="32"/>
          <w:lang w:eastAsia="zh-CN"/>
        </w:rPr>
        <w:t>定向生（定向培养军士除外）、委培生;</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(三)其他不属于服义务兵役或招收军士到部队入伍的学生。</w:t>
      </w:r>
    </w:p>
    <w:p w:rsidR="009916E8" w:rsidRDefault="00000000">
      <w:pPr>
        <w:widowControl/>
        <w:spacing w:beforeLines="50" w:before="120" w:afterLines="50" w:after="120" w:line="560" w:lineRule="exact"/>
        <w:ind w:firstLine="482"/>
        <w:jc w:val="center"/>
        <w:rPr>
          <w:rFonts w:ascii="黑体" w:eastAsia="黑体" w:hAnsi="黑体"/>
          <w:sz w:val="32"/>
          <w:szCs w:val="32"/>
          <w:lang w:eastAsia="zh-CN"/>
        </w:rPr>
      </w:pPr>
      <w:r>
        <w:rPr>
          <w:rFonts w:ascii="黑体" w:eastAsia="黑体" w:hAnsi="黑体" w:hint="eastAsia"/>
          <w:sz w:val="32"/>
          <w:szCs w:val="32"/>
          <w:lang w:eastAsia="zh-CN"/>
        </w:rPr>
        <w:t>第二章  资助期限与资助额度</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lastRenderedPageBreak/>
        <w:t>第四条</w:t>
      </w:r>
      <w:r>
        <w:rPr>
          <w:rFonts w:ascii="仿宋_GB2312" w:eastAsia="仿宋_GB2312" w:hAnsi="宋体" w:hint="eastAsia"/>
          <w:sz w:val="32"/>
          <w:szCs w:val="32"/>
          <w:lang w:eastAsia="zh-CN"/>
        </w:rPr>
        <w:t xml:space="preserve">  </w:t>
      </w:r>
      <w:r>
        <w:rPr>
          <w:rFonts w:ascii="仿宋_GB2312" w:eastAsia="仿宋_GB2312" w:hAnsi="宋体"/>
          <w:sz w:val="32"/>
          <w:szCs w:val="32"/>
          <w:lang w:eastAsia="zh-CN"/>
        </w:rPr>
        <w:t>学费补偿、贷款代偿或学费减免资助期限</w:t>
      </w:r>
      <w:r>
        <w:rPr>
          <w:rFonts w:ascii="仿宋_GB2312" w:eastAsia="仿宋_GB2312" w:hAnsi="宋体" w:hint="eastAsia"/>
          <w:sz w:val="32"/>
          <w:szCs w:val="32"/>
          <w:lang w:eastAsia="zh-CN"/>
        </w:rPr>
        <w:t>为全日制普通高等学历教育一个学制期。对复学或入学后攻读更高层次学历的不在学费减免范围之内。</w:t>
      </w:r>
      <w:r>
        <w:rPr>
          <w:rFonts w:ascii="仿宋_GB2312" w:eastAsia="仿宋_GB2312" w:hAnsi="宋体"/>
          <w:sz w:val="32"/>
          <w:szCs w:val="32"/>
          <w:lang w:eastAsia="zh-CN"/>
        </w:rPr>
        <w:t>攻读更高层次学历后二次入伍，可以类比第一次入伍享受更高层次学历教育阶段的资助。</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资助年限按照国家对专科、本科、第二学士学位规定的基本修业年限据实计算。以入伍时间为准，入伍前已完成规定的修业年限，即为学费补偿或国家助学贷款代偿的年限；退役复学后接续完成规定的剩余修业年限，即为学费减免的年限；退役后考入我校的新生，规定的基本修业年限，即为学费减免的年限。</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对专升本学制学生，在专科或本科学习阶段应征入伍的，以专科或本科规定的学习时间实行服兵役资助。专升本、第二学士学位毕业生学费补偿或国家助学贷款代偿的年限，按照完成本科阶段和第二学士学位阶段学习任务规定的学习时间计算。</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t>第五条</w:t>
      </w:r>
      <w:r>
        <w:rPr>
          <w:rFonts w:ascii="仿宋_GB2312" w:eastAsia="仿宋_GB2312" w:hAnsi="宋体" w:hint="eastAsia"/>
          <w:sz w:val="32"/>
          <w:szCs w:val="32"/>
          <w:lang w:eastAsia="zh-CN"/>
        </w:rPr>
        <w:t xml:space="preserve"> </w:t>
      </w:r>
      <w:r>
        <w:rPr>
          <w:rFonts w:ascii="仿宋_GB2312" w:eastAsia="仿宋_GB2312" w:hAnsi="宋体"/>
          <w:sz w:val="32"/>
          <w:szCs w:val="32"/>
          <w:lang w:eastAsia="zh-CN"/>
        </w:rPr>
        <w:t xml:space="preserve"> </w:t>
      </w:r>
      <w:r>
        <w:rPr>
          <w:rFonts w:ascii="仿宋_GB2312" w:eastAsia="仿宋_GB2312" w:hAnsi="宋体" w:hint="eastAsia"/>
          <w:sz w:val="32"/>
          <w:szCs w:val="32"/>
          <w:lang w:eastAsia="zh-CN"/>
        </w:rPr>
        <w:t>学费补偿或国家助学贷款代偿金额，按学生实际缴纳的学费或用于学费的国家助学贷款（包括本金及其全部偿还之前产生的利息）两者金额较高者执行；复学或新生入学后学费减免金额，按学校实际收取学费金额执行。学费补偿、用于学费的国家助学贷款代偿以及学费减免的标准，本专科生每生每年最高不超过1</w:t>
      </w:r>
      <w:r>
        <w:rPr>
          <w:rFonts w:ascii="仿宋_GB2312" w:eastAsia="仿宋_GB2312" w:hAnsi="宋体"/>
          <w:sz w:val="32"/>
          <w:szCs w:val="32"/>
          <w:lang w:eastAsia="zh-CN"/>
        </w:rPr>
        <w:t>6</w:t>
      </w:r>
      <w:r>
        <w:rPr>
          <w:rFonts w:ascii="仿宋_GB2312" w:eastAsia="仿宋_GB2312" w:hAnsi="宋体" w:hint="eastAsia"/>
          <w:sz w:val="32"/>
          <w:szCs w:val="32"/>
          <w:lang w:eastAsia="zh-CN"/>
        </w:rPr>
        <w:t>000元。</w:t>
      </w:r>
    </w:p>
    <w:p w:rsidR="009916E8" w:rsidRDefault="00000000">
      <w:pPr>
        <w:widowControl/>
        <w:spacing w:beforeLines="50" w:before="120" w:afterLines="50" w:after="120" w:line="560" w:lineRule="exact"/>
        <w:ind w:firstLine="482"/>
        <w:jc w:val="center"/>
        <w:rPr>
          <w:rFonts w:ascii="黑体" w:eastAsia="黑体" w:hAnsi="黑体"/>
          <w:sz w:val="32"/>
          <w:szCs w:val="32"/>
          <w:lang w:eastAsia="zh-CN"/>
        </w:rPr>
      </w:pPr>
      <w:r>
        <w:rPr>
          <w:rFonts w:ascii="黑体" w:eastAsia="黑体" w:hAnsi="黑体" w:hint="eastAsia"/>
          <w:sz w:val="32"/>
          <w:szCs w:val="32"/>
          <w:lang w:eastAsia="zh-CN"/>
        </w:rPr>
        <w:t>第三章  申请、审核和发放</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t>第六条</w:t>
      </w:r>
      <w:r>
        <w:rPr>
          <w:rFonts w:ascii="仿宋_GB2312" w:eastAsia="仿宋_GB2312" w:hAnsi="宋体" w:hint="eastAsia"/>
          <w:sz w:val="32"/>
          <w:szCs w:val="32"/>
          <w:lang w:eastAsia="zh-CN"/>
        </w:rPr>
        <w:t xml:space="preserve">  申请学费补偿或国家助学贷款代偿应遵循以下程序：</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lastRenderedPageBreak/>
        <w:t>(一)应征报名的学生登录全国征兵网，按要求在线填写、打印《应征入伍服兵役高等学校学生国家教育资助申请表I》(以下简称《申请表I》)并提交学生资助管理中心。在校期间获得国家助学贷款的学生，需同时提供《国家助学贷款借款合同》复印件和本人签字的一次性偿还贷款计划书。</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(二)我校相关部门对《申请表I》中学生的资助资格、标准、金额等相关信息审核无误后，在《申请表I》上加盖公章，一份留存，一份返还学生。</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(三)学生在征兵报名时将《申请表I》交至入伍所在地县级人民政府征兵办公室(以下简称县级征兵办)。学生被批准入伍后，县级征兵办对《申请表I》加盖公章并返还学生。</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(四)学生将《申请表I》原件和《入伍通知书》复印件，寄送至学生资助管理中心。</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(五)学生资助管理中心在收到学生寄送的《申请表I》原件和《入伍通知书》复印件后，对各项内容进行复核，符合条件的，及时向学生进行学费补偿或国家助学贷款代偿。</w:t>
      </w:r>
      <w:r>
        <w:rPr>
          <w:rFonts w:ascii="仿宋_GB2312" w:eastAsia="仿宋_GB2312" w:hAnsi="宋体"/>
          <w:sz w:val="32"/>
          <w:szCs w:val="32"/>
          <w:lang w:eastAsia="zh-CN"/>
        </w:rPr>
        <w:t>对于在户籍所在县（市、区）办理了生源地信用助学贷款的学生，由</w:t>
      </w:r>
      <w:r>
        <w:rPr>
          <w:rFonts w:ascii="仿宋_GB2312" w:eastAsia="仿宋_GB2312" w:hAnsi="宋体" w:hint="eastAsia"/>
          <w:sz w:val="32"/>
          <w:szCs w:val="32"/>
          <w:lang w:eastAsia="zh-CN"/>
        </w:rPr>
        <w:t>学校</w:t>
      </w:r>
      <w:r>
        <w:rPr>
          <w:rFonts w:ascii="仿宋_GB2312" w:eastAsia="仿宋_GB2312" w:hAnsi="宋体"/>
          <w:sz w:val="32"/>
          <w:szCs w:val="32"/>
          <w:lang w:eastAsia="zh-CN"/>
        </w:rPr>
        <w:t>根据学生签字的还款计划，将代偿资金一次性汇至学生指定的账户。</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t>第七条</w:t>
      </w:r>
      <w:r>
        <w:rPr>
          <w:rFonts w:ascii="仿宋_GB2312" w:eastAsia="仿宋_GB2312" w:hAnsi="宋体" w:hint="eastAsia"/>
          <w:sz w:val="32"/>
          <w:szCs w:val="32"/>
          <w:lang w:eastAsia="zh-CN"/>
        </w:rPr>
        <w:t xml:space="preserve">  退役后自愿回校复学或入学的学生和退役后考入我校的入学新生，报到后提出学费减免申请，填报《应征入伍服兵役高等学校学生国家教育资助申请表II》并提交退役证书复印件。学生资助管理中心在收到申请材料后，及时对学生申请资</w:t>
      </w:r>
      <w:r>
        <w:rPr>
          <w:rFonts w:ascii="仿宋_GB2312" w:eastAsia="仿宋_GB2312" w:hAnsi="宋体" w:hint="eastAsia"/>
          <w:sz w:val="32"/>
          <w:szCs w:val="32"/>
          <w:lang w:eastAsia="zh-CN"/>
        </w:rPr>
        <w:lastRenderedPageBreak/>
        <w:t>格进行审核。对符合条件的，及时办理学费减免手续，逐年减免学费。</w:t>
      </w:r>
    </w:p>
    <w:p w:rsidR="009916E8" w:rsidRDefault="00000000">
      <w:pPr>
        <w:widowControl/>
        <w:spacing w:line="560" w:lineRule="exact"/>
        <w:ind w:firstLine="482"/>
        <w:jc w:val="center"/>
        <w:rPr>
          <w:rFonts w:ascii="黑体" w:eastAsia="黑体" w:hAnsi="黑体"/>
          <w:sz w:val="32"/>
          <w:szCs w:val="32"/>
          <w:lang w:eastAsia="zh-CN"/>
        </w:rPr>
      </w:pPr>
      <w:r>
        <w:rPr>
          <w:rFonts w:ascii="黑体" w:eastAsia="黑体" w:hAnsi="黑体" w:hint="eastAsia"/>
          <w:sz w:val="32"/>
          <w:szCs w:val="32"/>
          <w:lang w:eastAsia="zh-CN"/>
        </w:rPr>
        <w:t>第四章  资助管理</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t>第八条</w:t>
      </w:r>
      <w:r>
        <w:rPr>
          <w:rFonts w:ascii="仿宋_GB2312" w:eastAsia="仿宋_GB2312" w:hAnsi="宋体" w:hint="eastAsia"/>
          <w:sz w:val="32"/>
          <w:szCs w:val="32"/>
          <w:lang w:eastAsia="zh-CN"/>
        </w:rPr>
        <w:t xml:space="preserve">  因故意隐瞒病史或弄虚作假、违法犯罪等行为造成退兵的学生，以及因拒服兵役被部队除名的学生，</w:t>
      </w:r>
      <w:r>
        <w:rPr>
          <w:rFonts w:ascii="仿宋_GB2312" w:eastAsia="仿宋_GB2312" w:hAnsi="宋体"/>
          <w:sz w:val="32"/>
          <w:szCs w:val="32"/>
          <w:lang w:eastAsia="zh-CN"/>
        </w:rPr>
        <w:t>取消</w:t>
      </w:r>
      <w:r>
        <w:rPr>
          <w:rFonts w:ascii="仿宋_GB2312" w:eastAsia="仿宋_GB2312" w:hAnsi="宋体" w:hint="eastAsia"/>
          <w:sz w:val="32"/>
          <w:szCs w:val="32"/>
          <w:lang w:eastAsia="zh-CN"/>
        </w:rPr>
        <w:t>其受助</w:t>
      </w:r>
      <w:r>
        <w:rPr>
          <w:rFonts w:ascii="仿宋_GB2312" w:eastAsia="仿宋_GB2312" w:hAnsi="宋体"/>
          <w:sz w:val="32"/>
          <w:szCs w:val="32"/>
          <w:lang w:eastAsia="zh-CN"/>
        </w:rPr>
        <w:t>资格</w:t>
      </w:r>
      <w:r>
        <w:rPr>
          <w:rFonts w:ascii="仿宋_GB2312" w:eastAsia="仿宋_GB2312" w:hAnsi="宋体" w:hint="eastAsia"/>
          <w:sz w:val="32"/>
          <w:szCs w:val="32"/>
          <w:lang w:eastAsia="zh-CN"/>
        </w:rPr>
        <w:t>。</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t>第九条</w:t>
      </w:r>
      <w:r>
        <w:rPr>
          <w:rFonts w:ascii="仿宋_GB2312" w:eastAsia="仿宋_GB2312" w:hAnsi="宋体" w:hint="eastAsia"/>
          <w:sz w:val="32"/>
          <w:szCs w:val="32"/>
          <w:lang w:eastAsia="zh-CN"/>
        </w:rPr>
        <w:t xml:space="preserve">  被部队退回或除名并被取消资助资格的学生，如学生返回我校，已补偿的学费或代偿的国家助学贷款资金由我校会同退役安置地县级征兵办收回。</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hint="eastAsia"/>
          <w:sz w:val="32"/>
          <w:szCs w:val="32"/>
          <w:lang w:eastAsia="zh-CN"/>
        </w:rPr>
        <w:t>第十条</w:t>
      </w:r>
      <w:r>
        <w:rPr>
          <w:rFonts w:ascii="仿宋_GB2312" w:eastAsia="仿宋_GB2312" w:hAnsi="宋体" w:hint="eastAsia"/>
          <w:sz w:val="32"/>
          <w:szCs w:val="32"/>
          <w:lang w:eastAsia="zh-CN"/>
        </w:rPr>
        <w:t xml:space="preserve">  因部队编制员额缩减、国家建设需要、因战因公负伤致残、因病不适宜在部队继续服役、家庭发生重大变故需要退役等原因，经组织批准提前退役的学生，仍具备受助资格。其他非正常退役学生的资助资格认定，由省人民政府征兵办公室会同省教育厅确定。</w:t>
      </w:r>
    </w:p>
    <w:p w:rsidR="009916E8" w:rsidRDefault="00000000">
      <w:pPr>
        <w:widowControl/>
        <w:spacing w:line="560" w:lineRule="exact"/>
        <w:ind w:firstLine="482"/>
        <w:jc w:val="center"/>
        <w:rPr>
          <w:rFonts w:ascii="黑体" w:eastAsia="黑体" w:hAnsi="黑体"/>
          <w:sz w:val="32"/>
          <w:szCs w:val="32"/>
          <w:lang w:eastAsia="zh-CN"/>
        </w:rPr>
      </w:pPr>
      <w:r>
        <w:rPr>
          <w:rFonts w:ascii="黑体" w:eastAsia="黑体" w:hAnsi="黑体"/>
          <w:sz w:val="32"/>
          <w:szCs w:val="32"/>
          <w:lang w:eastAsia="zh-CN"/>
        </w:rPr>
        <w:t>第</w:t>
      </w:r>
      <w:r>
        <w:rPr>
          <w:rFonts w:ascii="黑体" w:eastAsia="黑体" w:hAnsi="黑体" w:hint="eastAsia"/>
          <w:sz w:val="32"/>
          <w:szCs w:val="32"/>
          <w:lang w:eastAsia="zh-CN"/>
        </w:rPr>
        <w:t>五</w:t>
      </w:r>
      <w:r>
        <w:rPr>
          <w:rFonts w:ascii="黑体" w:eastAsia="黑体" w:hAnsi="黑体"/>
          <w:sz w:val="32"/>
          <w:szCs w:val="32"/>
          <w:lang w:eastAsia="zh-CN"/>
        </w:rPr>
        <w:t>章</w:t>
      </w:r>
      <w:r>
        <w:rPr>
          <w:rFonts w:ascii="黑体" w:eastAsia="黑体" w:hAnsi="黑体" w:hint="eastAsia"/>
          <w:sz w:val="32"/>
          <w:szCs w:val="32"/>
          <w:lang w:eastAsia="zh-CN"/>
        </w:rPr>
        <w:t xml:space="preserve"> </w:t>
      </w:r>
      <w:r>
        <w:rPr>
          <w:rFonts w:ascii="黑体" w:eastAsia="黑体" w:hAnsi="黑体"/>
          <w:sz w:val="32"/>
          <w:szCs w:val="32"/>
          <w:lang w:eastAsia="zh-CN"/>
        </w:rPr>
        <w:t xml:space="preserve"> 附 </w:t>
      </w:r>
      <w:r>
        <w:rPr>
          <w:rFonts w:ascii="黑体" w:eastAsia="黑体" w:hAnsi="黑体" w:hint="eastAsia"/>
          <w:sz w:val="32"/>
          <w:szCs w:val="32"/>
          <w:lang w:eastAsia="zh-CN"/>
        </w:rPr>
        <w:t xml:space="preserve"> </w:t>
      </w:r>
      <w:r>
        <w:rPr>
          <w:rFonts w:ascii="黑体" w:eastAsia="黑体" w:hAnsi="黑体"/>
          <w:sz w:val="32"/>
          <w:szCs w:val="32"/>
          <w:lang w:eastAsia="zh-CN"/>
        </w:rPr>
        <w:t>则</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sz w:val="32"/>
          <w:szCs w:val="32"/>
          <w:lang w:eastAsia="zh-CN"/>
        </w:rPr>
        <w:t>第十</w:t>
      </w:r>
      <w:r>
        <w:rPr>
          <w:rFonts w:ascii="黑体" w:eastAsia="黑体" w:hAnsi="黑体" w:hint="eastAsia"/>
          <w:sz w:val="32"/>
          <w:szCs w:val="32"/>
          <w:lang w:eastAsia="zh-CN"/>
        </w:rPr>
        <w:t>一</w:t>
      </w:r>
      <w:r>
        <w:rPr>
          <w:rFonts w:ascii="黑体" w:eastAsia="黑体" w:hAnsi="黑体"/>
          <w:sz w:val="32"/>
          <w:szCs w:val="32"/>
          <w:lang w:eastAsia="zh-CN"/>
        </w:rPr>
        <w:t>条</w:t>
      </w:r>
      <w:r>
        <w:rPr>
          <w:rFonts w:ascii="仿宋_GB2312" w:eastAsia="仿宋_GB2312" w:hAnsi="宋体"/>
          <w:sz w:val="32"/>
          <w:szCs w:val="32"/>
          <w:lang w:eastAsia="zh-CN"/>
        </w:rPr>
        <w:t xml:space="preserve">  本</w:t>
      </w:r>
      <w:r>
        <w:rPr>
          <w:rFonts w:ascii="仿宋_GB2312" w:eastAsia="仿宋_GB2312" w:hAnsi="宋体" w:hint="eastAsia"/>
          <w:sz w:val="32"/>
          <w:szCs w:val="32"/>
          <w:lang w:eastAsia="zh-CN"/>
        </w:rPr>
        <w:t>细则</w:t>
      </w:r>
      <w:r>
        <w:rPr>
          <w:rFonts w:ascii="仿宋_GB2312" w:eastAsia="仿宋_GB2312" w:hAnsi="宋体"/>
          <w:sz w:val="32"/>
          <w:szCs w:val="32"/>
          <w:lang w:eastAsia="zh-CN"/>
        </w:rPr>
        <w:t>由学生工作处负责解释。</w:t>
      </w:r>
    </w:p>
    <w:p w:rsidR="009916E8" w:rsidRDefault="00000000" w:rsidP="00545004">
      <w:pPr>
        <w:adjustRightInd w:val="0"/>
        <w:spacing w:line="560" w:lineRule="exact"/>
        <w:ind w:firstLineChars="196" w:firstLine="627"/>
        <w:jc w:val="both"/>
        <w:rPr>
          <w:rFonts w:ascii="仿宋_GB2312" w:eastAsia="仿宋_GB2312" w:hAnsi="宋体"/>
          <w:sz w:val="32"/>
          <w:szCs w:val="32"/>
          <w:lang w:eastAsia="zh-CN"/>
        </w:rPr>
      </w:pPr>
      <w:r>
        <w:rPr>
          <w:rFonts w:ascii="黑体" w:eastAsia="黑体" w:hAnsi="黑体"/>
          <w:sz w:val="32"/>
          <w:szCs w:val="32"/>
          <w:lang w:eastAsia="zh-CN"/>
        </w:rPr>
        <w:t>第十</w:t>
      </w:r>
      <w:r>
        <w:rPr>
          <w:rFonts w:ascii="黑体" w:eastAsia="黑体" w:hAnsi="黑体" w:hint="eastAsia"/>
          <w:sz w:val="32"/>
          <w:szCs w:val="32"/>
          <w:lang w:eastAsia="zh-CN"/>
        </w:rPr>
        <w:t>二</w:t>
      </w:r>
      <w:r>
        <w:rPr>
          <w:rFonts w:ascii="黑体" w:eastAsia="黑体" w:hAnsi="黑体"/>
          <w:sz w:val="32"/>
          <w:szCs w:val="32"/>
          <w:lang w:eastAsia="zh-CN"/>
        </w:rPr>
        <w:t>条</w:t>
      </w:r>
      <w:r>
        <w:rPr>
          <w:rFonts w:ascii="仿宋_GB2312" w:eastAsia="仿宋_GB2312" w:hAnsi="宋体"/>
          <w:sz w:val="32"/>
          <w:szCs w:val="32"/>
          <w:lang w:eastAsia="zh-CN"/>
        </w:rPr>
        <w:t xml:space="preserve">  本</w:t>
      </w:r>
      <w:r>
        <w:rPr>
          <w:rFonts w:ascii="仿宋_GB2312" w:eastAsia="仿宋_GB2312" w:hAnsi="宋体" w:hint="eastAsia"/>
          <w:sz w:val="32"/>
          <w:szCs w:val="32"/>
          <w:lang w:eastAsia="zh-CN"/>
        </w:rPr>
        <w:t>细则</w:t>
      </w:r>
      <w:r>
        <w:rPr>
          <w:rFonts w:ascii="仿宋_GB2312" w:eastAsia="仿宋_GB2312" w:hAnsi="宋体"/>
          <w:sz w:val="32"/>
          <w:szCs w:val="32"/>
          <w:lang w:eastAsia="zh-CN"/>
        </w:rPr>
        <w:t>自</w:t>
      </w:r>
      <w:r>
        <w:rPr>
          <w:rFonts w:ascii="仿宋_GB2312" w:eastAsia="仿宋_GB2312" w:hAnsi="仿宋_GB2312" w:cs="仿宋_GB2312" w:hint="eastAsia"/>
          <w:sz w:val="32"/>
          <w:szCs w:val="32"/>
          <w:lang w:eastAsia="zh-CN"/>
        </w:rPr>
        <w:t>颁布</w:t>
      </w:r>
      <w:r>
        <w:rPr>
          <w:rFonts w:ascii="仿宋_GB2312" w:eastAsia="仿宋_GB2312" w:hAnsi="宋体"/>
          <w:sz w:val="32"/>
          <w:szCs w:val="32"/>
          <w:lang w:eastAsia="zh-CN"/>
        </w:rPr>
        <w:t>之日起</w:t>
      </w:r>
      <w:r>
        <w:rPr>
          <w:rFonts w:ascii="仿宋_GB2312" w:eastAsia="仿宋_GB2312" w:hAnsi="宋体" w:hint="eastAsia"/>
          <w:sz w:val="32"/>
          <w:szCs w:val="32"/>
          <w:lang w:eastAsia="zh-CN"/>
        </w:rPr>
        <w:t>施行</w:t>
      </w:r>
      <w:r>
        <w:rPr>
          <w:rFonts w:ascii="仿宋_GB2312" w:eastAsia="仿宋_GB2312" w:hAnsi="宋体"/>
          <w:sz w:val="32"/>
          <w:szCs w:val="32"/>
          <w:lang w:eastAsia="zh-CN"/>
        </w:rPr>
        <w:t>。</w:t>
      </w:r>
    </w:p>
    <w:p w:rsidR="009916E8" w:rsidRDefault="009916E8">
      <w:pPr>
        <w:spacing w:line="560" w:lineRule="exact"/>
        <w:ind w:firstLineChars="200" w:firstLine="640"/>
        <w:rPr>
          <w:rFonts w:ascii="仿宋_GB2312" w:eastAsia="仿宋_GB2312" w:hAnsi="仿宋_GB2312" w:cs="仿宋_GB2312"/>
          <w:sz w:val="32"/>
          <w:szCs w:val="32"/>
          <w:lang w:eastAsia="zh-CN"/>
        </w:rPr>
      </w:pPr>
    </w:p>
    <w:p w:rsidR="001744A2" w:rsidRDefault="001744A2" w:rsidP="001744A2">
      <w:pPr>
        <w:pStyle w:val="2"/>
        <w:ind w:left="480" w:firstLine="480"/>
        <w:rPr>
          <w:lang w:eastAsia="zh-CN"/>
        </w:rPr>
      </w:pPr>
    </w:p>
    <w:p w:rsidR="001744A2" w:rsidRDefault="001744A2" w:rsidP="001744A2">
      <w:pPr>
        <w:pStyle w:val="2"/>
        <w:ind w:left="480" w:firstLine="480"/>
        <w:rPr>
          <w:lang w:eastAsia="zh-CN"/>
        </w:rPr>
      </w:pPr>
    </w:p>
    <w:p w:rsidR="001744A2" w:rsidRDefault="001744A2" w:rsidP="001744A2">
      <w:pPr>
        <w:pStyle w:val="2"/>
        <w:ind w:left="480" w:firstLine="480"/>
        <w:rPr>
          <w:lang w:eastAsia="zh-CN"/>
        </w:rPr>
      </w:pPr>
    </w:p>
    <w:p w:rsidR="001744A2" w:rsidRDefault="001744A2" w:rsidP="001744A2">
      <w:pPr>
        <w:pStyle w:val="2"/>
        <w:ind w:left="480" w:firstLine="480"/>
        <w:rPr>
          <w:lang w:eastAsia="zh-CN"/>
        </w:rPr>
      </w:pPr>
    </w:p>
    <w:p w:rsidR="001744A2" w:rsidRDefault="001744A2" w:rsidP="001744A2">
      <w:pPr>
        <w:pStyle w:val="2"/>
        <w:ind w:left="480" w:firstLine="480"/>
        <w:rPr>
          <w:lang w:eastAsia="zh-CN"/>
        </w:rPr>
      </w:pPr>
    </w:p>
    <w:p w:rsidR="001744A2" w:rsidRDefault="001744A2" w:rsidP="001744A2">
      <w:pPr>
        <w:pStyle w:val="2"/>
        <w:ind w:left="480" w:firstLine="480"/>
        <w:rPr>
          <w:lang w:eastAsia="zh-CN"/>
        </w:rPr>
      </w:pPr>
    </w:p>
    <w:p w:rsidR="001744A2" w:rsidRPr="001744A2" w:rsidRDefault="001744A2" w:rsidP="001744A2">
      <w:pPr>
        <w:pStyle w:val="2"/>
        <w:ind w:left="480" w:firstLine="480"/>
        <w:rPr>
          <w:lang w:eastAsia="zh-CN"/>
        </w:rPr>
      </w:pPr>
    </w:p>
    <w:p w:rsidR="009916E8" w:rsidRDefault="009916E8">
      <w:pPr>
        <w:spacing w:before="72"/>
        <w:rPr>
          <w:lang w:eastAsia="zh-CN"/>
        </w:rPr>
      </w:pPr>
    </w:p>
    <w:p w:rsidR="009916E8" w:rsidRDefault="009916E8">
      <w:pPr>
        <w:spacing w:before="72"/>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9916E8" w:rsidRDefault="009916E8">
      <w:pPr>
        <w:pStyle w:val="a4"/>
        <w:rPr>
          <w:lang w:eastAsia="zh-CN"/>
        </w:rPr>
      </w:pPr>
    </w:p>
    <w:p w:rsidR="00545004" w:rsidRDefault="00545004">
      <w:pPr>
        <w:pStyle w:val="a4"/>
        <w:rPr>
          <w:lang w:eastAsia="zh-CN"/>
        </w:rPr>
      </w:pPr>
    </w:p>
    <w:p w:rsidR="00545004" w:rsidRDefault="00545004">
      <w:pPr>
        <w:pStyle w:val="a4"/>
        <w:rPr>
          <w:lang w:eastAsia="zh-CN"/>
        </w:rPr>
      </w:pPr>
    </w:p>
    <w:p w:rsidR="00545004" w:rsidRDefault="00545004">
      <w:pPr>
        <w:pStyle w:val="a4"/>
        <w:rPr>
          <w:lang w:eastAsia="zh-CN"/>
        </w:rPr>
      </w:pPr>
    </w:p>
    <w:p w:rsidR="009916E8" w:rsidRDefault="009916E8">
      <w:pPr>
        <w:pStyle w:val="a4"/>
        <w:rPr>
          <w:lang w:eastAsia="zh-CN"/>
        </w:rPr>
      </w:pPr>
    </w:p>
    <w:p w:rsidR="009916E8" w:rsidRDefault="009916E8">
      <w:pPr>
        <w:pStyle w:val="a4"/>
        <w:rPr>
          <w:lang w:eastAsia="zh-CN"/>
        </w:rPr>
      </w:pPr>
    </w:p>
    <w:tbl>
      <w:tblPr>
        <w:tblpPr w:leftFromText="180" w:rightFromText="180" w:vertAnchor="text" w:horzAnchor="page" w:tblpX="1409" w:tblpY="3680"/>
        <w:tblW w:w="0" w:type="auto"/>
        <w:tblBorders>
          <w:top w:val="single" w:sz="4" w:space="0" w:color="auto"/>
        </w:tblBorders>
        <w:tblLayout w:type="fixed"/>
        <w:tblLook w:val="04A0" w:firstRow="1" w:lastRow="0" w:firstColumn="1" w:lastColumn="0" w:noHBand="0" w:noVBand="1"/>
      </w:tblPr>
      <w:tblGrid>
        <w:gridCol w:w="9420"/>
      </w:tblGrid>
      <w:tr w:rsidR="009916E8">
        <w:trPr>
          <w:trHeight w:val="897"/>
        </w:trPr>
        <w:tc>
          <w:tcPr>
            <w:tcW w:w="9420" w:type="dxa"/>
            <w:tcBorders>
              <w:top w:val="single" w:sz="4" w:space="0" w:color="auto"/>
              <w:left w:val="nil"/>
              <w:bottom w:val="single" w:sz="4" w:space="0" w:color="auto"/>
              <w:right w:val="nil"/>
            </w:tcBorders>
            <w:vAlign w:val="center"/>
          </w:tcPr>
          <w:p w:rsidR="009916E8" w:rsidRDefault="00000000">
            <w:pPr>
              <w:spacing w:line="560" w:lineRule="atLeast"/>
              <w:jc w:val="center"/>
              <w:rPr>
                <w:rFonts w:ascii="仿宋_GB2312" w:eastAsia="仿宋_GB2312"/>
                <w:sz w:val="30"/>
                <w:szCs w:val="28"/>
                <w:lang w:eastAsia="zh-CN"/>
              </w:rPr>
            </w:pPr>
            <w:r>
              <w:rPr>
                <w:rFonts w:ascii="仿宋_GB2312" w:eastAsia="仿宋_GB2312" w:hint="eastAsia"/>
                <w:sz w:val="30"/>
                <w:szCs w:val="30"/>
                <w:lang w:eastAsia="zh-CN"/>
              </w:rPr>
              <w:t>山东女子学院                            2023年12月13日印发</w:t>
            </w:r>
          </w:p>
        </w:tc>
      </w:tr>
    </w:tbl>
    <w:p w:rsidR="009916E8" w:rsidRDefault="009916E8">
      <w:pPr>
        <w:pStyle w:val="a4"/>
        <w:rPr>
          <w:lang w:eastAsia="zh-CN"/>
        </w:rPr>
      </w:pPr>
    </w:p>
    <w:p w:rsidR="001744A2" w:rsidRDefault="001744A2">
      <w:pPr>
        <w:pStyle w:val="a4"/>
        <w:rPr>
          <w:lang w:eastAsia="zh-CN"/>
        </w:rPr>
      </w:pPr>
    </w:p>
    <w:p w:rsidR="001744A2" w:rsidRDefault="001744A2">
      <w:pPr>
        <w:pStyle w:val="a4"/>
        <w:rPr>
          <w:lang w:eastAsia="zh-CN"/>
        </w:rPr>
      </w:pPr>
    </w:p>
    <w:p w:rsidR="001744A2" w:rsidRDefault="001744A2">
      <w:pPr>
        <w:pStyle w:val="a4"/>
        <w:rPr>
          <w:lang w:eastAsia="zh-CN"/>
        </w:rPr>
      </w:pPr>
    </w:p>
    <w:p w:rsidR="001744A2" w:rsidRDefault="001744A2">
      <w:pPr>
        <w:pStyle w:val="a4"/>
        <w:rPr>
          <w:lang w:eastAsia="zh-CN"/>
        </w:rPr>
      </w:pPr>
    </w:p>
    <w:p w:rsidR="001744A2" w:rsidRDefault="001744A2">
      <w:pPr>
        <w:pStyle w:val="a4"/>
        <w:rPr>
          <w:lang w:eastAsia="zh-CN"/>
        </w:rPr>
      </w:pPr>
    </w:p>
    <w:p w:rsidR="001744A2" w:rsidRDefault="001744A2">
      <w:pPr>
        <w:pStyle w:val="a4"/>
        <w:rPr>
          <w:lang w:eastAsia="zh-CN"/>
        </w:rPr>
      </w:pPr>
    </w:p>
    <w:p w:rsidR="001744A2" w:rsidRDefault="001744A2">
      <w:pPr>
        <w:pStyle w:val="a4"/>
        <w:rPr>
          <w:lang w:eastAsia="zh-CN"/>
        </w:rPr>
      </w:pPr>
    </w:p>
    <w:p w:rsidR="001744A2" w:rsidRPr="00D35917" w:rsidRDefault="001744A2">
      <w:pPr>
        <w:pStyle w:val="a4"/>
        <w:rPr>
          <w:rFonts w:hint="eastAsia"/>
          <w:lang w:eastAsia="zh-CN"/>
        </w:rPr>
      </w:pPr>
    </w:p>
    <w:p w:rsidR="001744A2" w:rsidRDefault="001744A2">
      <w:pPr>
        <w:pStyle w:val="a4"/>
        <w:rPr>
          <w:lang w:eastAsia="zh-CN"/>
        </w:rPr>
      </w:pPr>
    </w:p>
    <w:p w:rsidR="001744A2" w:rsidRDefault="001744A2">
      <w:pPr>
        <w:pStyle w:val="a4"/>
        <w:rPr>
          <w:lang w:eastAsia="zh-CN"/>
        </w:rPr>
      </w:pPr>
    </w:p>
    <w:sectPr w:rsidR="001744A2">
      <w:headerReference w:type="even" r:id="rId7"/>
      <w:headerReference w:type="default" r:id="rId8"/>
      <w:footerReference w:type="even" r:id="rId9"/>
      <w:footerReference w:type="default" r:id="rId10"/>
      <w:pgSz w:w="11900" w:h="16840"/>
      <w:pgMar w:top="2211" w:right="1531" w:bottom="1871" w:left="1531" w:header="850" w:footer="85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645E8" w:rsidRDefault="00B645E8"/>
  </w:endnote>
  <w:endnote w:type="continuationSeparator" w:id="0">
    <w:p w:rsidR="00B645E8" w:rsidRDefault="00B64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altName w:val="宋体"/>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16E8" w:rsidRDefault="00000000">
    <w:pPr>
      <w:spacing w:line="1" w:lineRule="exact"/>
    </w:pPr>
    <w:r>
      <w:rPr>
        <w:noProof/>
        <w:lang w:eastAsia="zh-CN" w:bidi="ar-SA"/>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433070" cy="118745"/>
              <wp:effectExtent l="0" t="0" r="0" b="0"/>
              <wp:wrapNone/>
              <wp:docPr id="21" name="Shape 21"/>
              <wp:cNvGraphicFramePr/>
              <a:graphic xmlns:a="http://schemas.openxmlformats.org/drawingml/2006/main">
                <a:graphicData uri="http://schemas.microsoft.com/office/word/2010/wordprocessingShape">
                  <wps:wsp>
                    <wps:cNvSpPr txBox="1"/>
                    <wps:spPr>
                      <a:xfrm>
                        <a:off x="0" y="0"/>
                        <a:ext cx="433070" cy="118745"/>
                      </a:xfrm>
                      <a:prstGeom prst="rect">
                        <a:avLst/>
                      </a:prstGeom>
                      <a:noFill/>
                    </wps:spPr>
                    <wps:txbx>
                      <w:txbxContent>
                        <w:p w:rsidR="009916E8" w:rsidRDefault="00000000">
                          <w:pPr>
                            <w:pStyle w:val="Headerorfooter10"/>
                          </w:pPr>
                          <w:r>
                            <w:fldChar w:fldCharType="begin"/>
                          </w:r>
                          <w:r>
                            <w:instrText xml:space="preserve"> PAGE \* MERGEFORMAT </w:instrText>
                          </w:r>
                          <w:r>
                            <w:fldChar w:fldCharType="separate"/>
                          </w:r>
                          <w:r>
                            <w:t>6</w:t>
                          </w:r>
                          <w:r>
                            <w:fldChar w:fldCharType="end"/>
                          </w:r>
                          <w: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margin-left:-17.1pt;margin-top:0;width:34.1pt;height:9.35pt;z-index:251659264;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4BggEAAP8CAAAOAAAAZHJzL2Uyb0RvYy54bWysUttOwzAMfUfiH6K8s3ZjXFStm0BoCAkB&#10;0uADsjRZKzVxFIe1+3ucrNsQvCFeXMd2j4+PPVv0pmVb5bEBW/LxKOdMWQlVYzcl/3hfXtxyhkHY&#10;SrRgVcl3Cvlifn4261yhJlBDWynPCMRi0bmS1yG4IstQ1soIHIFTlpIavBGBnn6TVV50hG7abJLn&#10;11kHvnIepEKk6MM+yecJX2slw6vWqAJrS07cQrI+2XW02Xwmio0Xrm7kQEP8gYURjaWmR6gHEQT7&#10;9M0vKNNIDwg6jCSYDLRupEoz0DTj/Mc0q1o4lWYhcdAdZcL/g5Uv25V78yz099DTAqMgncMCKRjn&#10;6bU38UtMGeVJwt1RNtUHJik4vbzMbygjKTUe395MryJKdvrZeQyPCgyLTsk9bSWJJbbPGPalh5LY&#10;y8KyadsYPzGJXujX/UBvDdWOWHe0uJJbuizO2idLusQdHxx/cNaDE8HR3X0GapD6RtQ91NCMVE7M&#10;h4uIa/z+TlWnu51/AQAA//8DAFBLAwQUAAYACAAAACEAJ/k2ttcAAAADAQAADwAAAGRycy9kb3du&#10;cmV2LnhtbEyPwWrDMBBE74X+g9hAb42cHBLjWA4l0EtvTUqhN8XaWKbSykiKY/99N720l4Flhpm3&#10;9X7yTowYUx9IwWpZgEBqg+mpU/Bxen0uQaSsyWgXCBXMmGDfPD7UujLhRu84HnMnuIRSpRXYnIdK&#10;ytRa9Dotw4DE3iVErzOfsZMm6huXeyfXRbGRXvfEC1YPeLDYfh+vXsF2+gw4JDzg12Vso+3n0r3N&#10;Sj0tppcdiIxT/gvDHZ/RoWGmc7iSScIp4Efyr7K3KdcgzpwptyCbWv5nb34AAAD//wMAUEsBAi0A&#10;FAAGAAgAAAAhALaDOJL+AAAA4QEAABMAAAAAAAAAAAAAAAAAAAAAAFtDb250ZW50X1R5cGVzXS54&#10;bWxQSwECLQAUAAYACAAAACEAOP0h/9YAAACUAQAACwAAAAAAAAAAAAAAAAAvAQAAX3JlbHMvLnJl&#10;bHNQSwECLQAUAAYACAAAACEAJ1QeAYIBAAD/AgAADgAAAAAAAAAAAAAAAAAuAgAAZHJzL2Uyb0Rv&#10;Yy54bWxQSwECLQAUAAYACAAAACEAJ/k2ttcAAAADAQAADwAAAAAAAAAAAAAAAADcAwAAZHJzL2Rv&#10;d25yZXYueG1sUEsFBgAAAAAEAAQA8wAAAOAEAAAAAA==&#10;" filled="f" stroked="f">
              <v:textbox style="mso-fit-shape-to-text:t" inset="0,0,0,0">
                <w:txbxContent>
                  <w:p w:rsidR="009916E8" w:rsidRDefault="00000000">
                    <w:pPr>
                      <w:pStyle w:val="Headerorfooter10"/>
                    </w:pPr>
                    <w:r>
                      <w:fldChar w:fldCharType="begin"/>
                    </w:r>
                    <w:r>
                      <w:instrText xml:space="preserve"> PAGE \* MERGEFORMAT </w:instrText>
                    </w:r>
                    <w:r>
                      <w:fldChar w:fldCharType="separate"/>
                    </w:r>
                    <w:r>
                      <w:t>6</w:t>
                    </w:r>
                    <w:r>
                      <w:fldChar w:fldCharType="end"/>
                    </w:r>
                    <w: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16E8" w:rsidRDefault="00000000">
    <w:pPr>
      <w:spacing w:line="1"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-213995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16E8" w:rsidRDefault="00000000">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16.8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fpO1zt0A&#10;AAAIAQAADwAAAGRycy9kb3ducmV2LnhtbEyPQU/DMAyF70j8h8hI3LaUdUDVNZ1gohyRtnLgmDVe&#10;W2icKsm68u8xJ7jZfk/P3yu2sx3EhD70jhTcLRMQSI0zPbUK3utqkYEIUZPRgyNU8I0BtuX1VaFz&#10;4y60x+kQW8EhFHKtoItxzKUMTYdWh6UbkVg7OW915NW30nh94XA7yFWSPEire+IPnR5x12HzdThb&#10;Bbuqrv2EwQ8f+Fqln2/Pa3yZlbq9mZ82ICLO8c8Mv/iMDiUzHd2ZTBCDAi4SFSzS9BEEy6ss48uR&#10;h/t1CrIs5P8C5Q8AAAD//wMAUEsBAi0AFAAGAAgAAAAhALaDOJL+AAAA4QEAABMAAAAAAAAAAAAA&#10;AAAAAAAAAFtDb250ZW50X1R5cGVzXS54bWxQSwECLQAUAAYACAAAACEAOP0h/9YAAACUAQAACwAA&#10;AAAAAAAAAAAAAAAvAQAAX3JlbHMvLnJlbHNQSwECLQAUAAYACAAAACEAZOyh+T8CAADrBAAADgAA&#10;AAAAAAAAAAAAAAAuAgAAZHJzL2Uyb0RvYy54bWxQSwECLQAUAAYACAAAACEAfpO1zt0AAAAIAQAA&#10;DwAAAAAAAAAAAAAAAACZBAAAZHJzL2Rvd25yZXYueG1sUEsFBgAAAAAEAAQA8wAAAKMFAAAAAA==&#10;" filled="f" stroked="f" strokeweight=".5pt">
              <v:textbox style="mso-fit-shape-to-text:t" inset="0,0,0,0">
                <w:txbxContent>
                  <w:p w:rsidR="009916E8" w:rsidRDefault="00000000">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noProof/>
        <w:lang w:eastAsia="zh-CN" w:bidi="ar-SA"/>
      </w:rP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435610" cy="118745"/>
              <wp:effectExtent l="0" t="0" r="0" b="0"/>
              <wp:wrapNone/>
              <wp:docPr id="19" name="Shape 19"/>
              <wp:cNvGraphicFramePr/>
              <a:graphic xmlns:a="http://schemas.openxmlformats.org/drawingml/2006/main">
                <a:graphicData uri="http://schemas.microsoft.com/office/word/2010/wordprocessingShape">
                  <wps:wsp>
                    <wps:cNvSpPr txBox="1"/>
                    <wps:spPr>
                      <a:xfrm>
                        <a:off x="0" y="0"/>
                        <a:ext cx="435610" cy="118745"/>
                      </a:xfrm>
                      <a:prstGeom prst="rect">
                        <a:avLst/>
                      </a:prstGeom>
                      <a:noFill/>
                    </wps:spPr>
                    <wps:txbx>
                      <w:txbxContent>
                        <w:p w:rsidR="009916E8" w:rsidRDefault="009916E8">
                          <w:pPr>
                            <w:pStyle w:val="Headerorfooter10"/>
                          </w:pPr>
                        </w:p>
                      </w:txbxContent>
                    </wps:txbx>
                    <wps:bodyPr wrap="none" lIns="0" tIns="0" rIns="0" bIns="0">
                      <a:spAutoFit/>
                    </wps:bodyPr>
                  </wps:wsp>
                </a:graphicData>
              </a:graphic>
            </wp:anchor>
          </w:drawing>
        </mc:Choice>
        <mc:Fallback>
          <w:pict>
            <v:shape id="Shape 19" o:spid="_x0000_s1028" type="#_x0000_t202" style="position:absolute;margin-left:-16.9pt;margin-top:0;width:34.3pt;height:9.35pt;z-index:251660288;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4hQEAAAYDAAAOAAAAZHJzL2Uyb0RvYy54bWysUttOwzAMfUfiH6K8s67jqmodAk1DSAiQ&#10;gA/I0mSN1MRRHNbu73GyG4I3xIvr2O7x8bGnt4Pt2FoFNOBqXo7GnCknoTFuVfOP98XZDWcYhWtE&#10;B07VfKOQ385OT6a9r9QEWugaFRiBOKx6X/M2Rl8VBcpWWYEj8MpRUkOwItIzrIomiJ7QbVdMxuOr&#10;oofQ+ABSIVJ0vk3yWcbXWsn4ojWqyLqaE7eYbch2mWwxm4pqFYRvjdzREH9gYYVx1PQANRdRsM9g&#10;fkFZIwMg6DiSYAvQ2kiVZ6BpyvGPad5a4VWehcRBf5AJ/w9WPq/f/GtgcbiHgRaYBOk9VkjBNM+g&#10;g01fYsooTxJuDrKpITJJwYvzy6uSMpJSZXlzfXGZUIrjzz5gfFBgWXJqHmgrWSyxfsK4Ld2XpF4O&#10;FqbrUvzIJHlxWA7MNDWf7FkuodkQ+Z72V3NHB8ZZ9+hInrTqvRP2znLnpB7o7z4j9cntE/gWateT&#10;xM4D7A4jbfP7O1cdz3f2BQAA//8DAFBLAwQUAAYACAAAACEAYpJ319cAAAADAQAADwAAAGRycy9k&#10;b3ducmV2LnhtbEyPwWrDMBBE74X+g9hCbo3cHhzjWg4lkEtuTUuhN8XaWKbSykiKY/99tr20l4Fl&#10;hpm3zXb2TkwY0xBIwdO6AIHUBTNQr+Djff9YgUhZk9EuECpYMMG2vb9rdG3Cld5wOuZecAmlWiuw&#10;OY+1lKmz6HVahxGJvXOIXmc+Yy9N1Fcu904+F0UpvR6IF6wecWex+z5evILN/BlwTLjDr/PURTss&#10;lTssSq0e5tcXEBnn/BeGH3xGh5aZTuFCJgmngB/Jv8peWZUgTpypNiDbRv5nb28AAAD//wMAUEsB&#10;Ai0AFAAGAAgAAAAhALaDOJL+AAAA4QEAABMAAAAAAAAAAAAAAAAAAAAAAFtDb250ZW50X1R5cGVz&#10;XS54bWxQSwECLQAUAAYACAAAACEAOP0h/9YAAACUAQAACwAAAAAAAAAAAAAAAAAvAQAAX3JlbHMv&#10;LnJlbHNQSwECLQAUAAYACAAAACEAv+y6OIUBAAAGAwAADgAAAAAAAAAAAAAAAAAuAgAAZHJzL2Uy&#10;b0RvYy54bWxQSwECLQAUAAYACAAAACEAYpJ319cAAAADAQAADwAAAAAAAAAAAAAAAADfAwAAZHJz&#10;L2Rvd25yZXYueG1sUEsFBgAAAAAEAAQA8wAAAOMEAAAAAA==&#10;" filled="f" stroked="f">
              <v:textbox style="mso-fit-shape-to-text:t" inset="0,0,0,0">
                <w:txbxContent>
                  <w:p w:rsidR="009916E8" w:rsidRDefault="009916E8">
                    <w:pPr>
                      <w:pStyle w:val="Headerorfooter10"/>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645E8" w:rsidRDefault="00B645E8"/>
  </w:footnote>
  <w:footnote w:type="continuationSeparator" w:id="0">
    <w:p w:rsidR="00B645E8" w:rsidRDefault="00B64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16E8" w:rsidRDefault="009916E8">
    <w:pPr>
      <w:pStyle w:val="aa"/>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16E8" w:rsidRDefault="009916E8">
    <w:pPr>
      <w:pStyle w:val="aa"/>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HorizontalSpacing w:val="181"/>
  <w:drawingGridVerticalSpacing w:val="181"/>
  <w:noPunctuationKerning/>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Y1NDI4ODc3N2ZkYmQ5ZjM0ZmViNTdkZjI1Y2IxNDAifQ=="/>
  </w:docVars>
  <w:rsids>
    <w:rsidRoot w:val="00A22C96"/>
    <w:rsid w:val="000077C9"/>
    <w:rsid w:val="000131B7"/>
    <w:rsid w:val="0003469F"/>
    <w:rsid w:val="00046FB3"/>
    <w:rsid w:val="0005309B"/>
    <w:rsid w:val="000553AC"/>
    <w:rsid w:val="000670C9"/>
    <w:rsid w:val="00081CE4"/>
    <w:rsid w:val="000A08F2"/>
    <w:rsid w:val="000A1A1B"/>
    <w:rsid w:val="000A72AF"/>
    <w:rsid w:val="000B7951"/>
    <w:rsid w:val="000F2907"/>
    <w:rsid w:val="000F2E00"/>
    <w:rsid w:val="00110651"/>
    <w:rsid w:val="00117F46"/>
    <w:rsid w:val="00120B6D"/>
    <w:rsid w:val="001214D1"/>
    <w:rsid w:val="001255A7"/>
    <w:rsid w:val="0012579A"/>
    <w:rsid w:val="00146136"/>
    <w:rsid w:val="001661C9"/>
    <w:rsid w:val="00166DA8"/>
    <w:rsid w:val="00172120"/>
    <w:rsid w:val="001744A2"/>
    <w:rsid w:val="001825C3"/>
    <w:rsid w:val="001C0349"/>
    <w:rsid w:val="001C5A82"/>
    <w:rsid w:val="001D50A1"/>
    <w:rsid w:val="001E5493"/>
    <w:rsid w:val="00203389"/>
    <w:rsid w:val="00227507"/>
    <w:rsid w:val="002426C7"/>
    <w:rsid w:val="00256EA8"/>
    <w:rsid w:val="0026182C"/>
    <w:rsid w:val="002A6CFC"/>
    <w:rsid w:val="002A770B"/>
    <w:rsid w:val="002B1AD0"/>
    <w:rsid w:val="002C5C03"/>
    <w:rsid w:val="002D6246"/>
    <w:rsid w:val="00306A1E"/>
    <w:rsid w:val="00321C6E"/>
    <w:rsid w:val="0034051B"/>
    <w:rsid w:val="0036483A"/>
    <w:rsid w:val="003940BE"/>
    <w:rsid w:val="00394266"/>
    <w:rsid w:val="003A1611"/>
    <w:rsid w:val="003B38B5"/>
    <w:rsid w:val="003B4877"/>
    <w:rsid w:val="003F5A96"/>
    <w:rsid w:val="00403C20"/>
    <w:rsid w:val="004153BB"/>
    <w:rsid w:val="004211F1"/>
    <w:rsid w:val="00437001"/>
    <w:rsid w:val="004402DD"/>
    <w:rsid w:val="0044721E"/>
    <w:rsid w:val="00462DC0"/>
    <w:rsid w:val="00480962"/>
    <w:rsid w:val="004903C0"/>
    <w:rsid w:val="0049161C"/>
    <w:rsid w:val="004A4D05"/>
    <w:rsid w:val="004B3BB8"/>
    <w:rsid w:val="005154AF"/>
    <w:rsid w:val="005213C4"/>
    <w:rsid w:val="005332C9"/>
    <w:rsid w:val="00545004"/>
    <w:rsid w:val="00557BD3"/>
    <w:rsid w:val="00565285"/>
    <w:rsid w:val="0057256F"/>
    <w:rsid w:val="005A0A6B"/>
    <w:rsid w:val="005C1A2D"/>
    <w:rsid w:val="005C6268"/>
    <w:rsid w:val="005F0E5D"/>
    <w:rsid w:val="006145AC"/>
    <w:rsid w:val="00642E8D"/>
    <w:rsid w:val="006432FB"/>
    <w:rsid w:val="00647FBB"/>
    <w:rsid w:val="00663C05"/>
    <w:rsid w:val="0067097B"/>
    <w:rsid w:val="006915FA"/>
    <w:rsid w:val="006D5488"/>
    <w:rsid w:val="006E161B"/>
    <w:rsid w:val="00707E27"/>
    <w:rsid w:val="007115DA"/>
    <w:rsid w:val="00737731"/>
    <w:rsid w:val="00746F90"/>
    <w:rsid w:val="00747230"/>
    <w:rsid w:val="007765FD"/>
    <w:rsid w:val="00776848"/>
    <w:rsid w:val="00780679"/>
    <w:rsid w:val="007C35F8"/>
    <w:rsid w:val="007E35A5"/>
    <w:rsid w:val="008466D5"/>
    <w:rsid w:val="00864C70"/>
    <w:rsid w:val="008813DB"/>
    <w:rsid w:val="008846DB"/>
    <w:rsid w:val="0089407F"/>
    <w:rsid w:val="008C421F"/>
    <w:rsid w:val="008E68EB"/>
    <w:rsid w:val="008F6F35"/>
    <w:rsid w:val="00912861"/>
    <w:rsid w:val="009467C9"/>
    <w:rsid w:val="00946CA9"/>
    <w:rsid w:val="00957F82"/>
    <w:rsid w:val="0096085A"/>
    <w:rsid w:val="00977E5D"/>
    <w:rsid w:val="009860EA"/>
    <w:rsid w:val="009916E8"/>
    <w:rsid w:val="0099246A"/>
    <w:rsid w:val="00997D72"/>
    <w:rsid w:val="009A2046"/>
    <w:rsid w:val="009B1473"/>
    <w:rsid w:val="009C701F"/>
    <w:rsid w:val="009D00B3"/>
    <w:rsid w:val="009E5DB7"/>
    <w:rsid w:val="009F4DE8"/>
    <w:rsid w:val="00A17516"/>
    <w:rsid w:val="00A22C96"/>
    <w:rsid w:val="00A70D71"/>
    <w:rsid w:val="00A7302E"/>
    <w:rsid w:val="00AD61F6"/>
    <w:rsid w:val="00AE651C"/>
    <w:rsid w:val="00AF0777"/>
    <w:rsid w:val="00B062DA"/>
    <w:rsid w:val="00B31E6D"/>
    <w:rsid w:val="00B33542"/>
    <w:rsid w:val="00B340FE"/>
    <w:rsid w:val="00B645E8"/>
    <w:rsid w:val="00B67C99"/>
    <w:rsid w:val="00B96FCA"/>
    <w:rsid w:val="00B97FA9"/>
    <w:rsid w:val="00BB27C0"/>
    <w:rsid w:val="00BB4BB4"/>
    <w:rsid w:val="00BC6F85"/>
    <w:rsid w:val="00BD2EA2"/>
    <w:rsid w:val="00BE1262"/>
    <w:rsid w:val="00C02940"/>
    <w:rsid w:val="00C21983"/>
    <w:rsid w:val="00C33FC1"/>
    <w:rsid w:val="00C47235"/>
    <w:rsid w:val="00C562FA"/>
    <w:rsid w:val="00C77AC8"/>
    <w:rsid w:val="00C800D0"/>
    <w:rsid w:val="00C8102A"/>
    <w:rsid w:val="00CA40D6"/>
    <w:rsid w:val="00CC1C07"/>
    <w:rsid w:val="00CC5890"/>
    <w:rsid w:val="00CE0967"/>
    <w:rsid w:val="00CE2BB8"/>
    <w:rsid w:val="00CF72A6"/>
    <w:rsid w:val="00CF7839"/>
    <w:rsid w:val="00D23F00"/>
    <w:rsid w:val="00D241AF"/>
    <w:rsid w:val="00D26DBB"/>
    <w:rsid w:val="00D33068"/>
    <w:rsid w:val="00D35917"/>
    <w:rsid w:val="00D63B89"/>
    <w:rsid w:val="00D65C69"/>
    <w:rsid w:val="00D668B5"/>
    <w:rsid w:val="00D81BCF"/>
    <w:rsid w:val="00D86037"/>
    <w:rsid w:val="00D921DA"/>
    <w:rsid w:val="00DC21C8"/>
    <w:rsid w:val="00DD2F8B"/>
    <w:rsid w:val="00DD309B"/>
    <w:rsid w:val="00DD3E8E"/>
    <w:rsid w:val="00DF7665"/>
    <w:rsid w:val="00E3745D"/>
    <w:rsid w:val="00E45D3B"/>
    <w:rsid w:val="00E45D7E"/>
    <w:rsid w:val="00E544DC"/>
    <w:rsid w:val="00E80F94"/>
    <w:rsid w:val="00E812D9"/>
    <w:rsid w:val="00E83AC6"/>
    <w:rsid w:val="00E94F65"/>
    <w:rsid w:val="00EA38A0"/>
    <w:rsid w:val="00EB44F9"/>
    <w:rsid w:val="00ED4C5F"/>
    <w:rsid w:val="00ED559D"/>
    <w:rsid w:val="00EE0566"/>
    <w:rsid w:val="00EF082F"/>
    <w:rsid w:val="00EF1656"/>
    <w:rsid w:val="00F366BF"/>
    <w:rsid w:val="00F818A1"/>
    <w:rsid w:val="00F9387E"/>
    <w:rsid w:val="00FA0FF8"/>
    <w:rsid w:val="00FA15C7"/>
    <w:rsid w:val="031A639B"/>
    <w:rsid w:val="03CB0947"/>
    <w:rsid w:val="04081E9F"/>
    <w:rsid w:val="06232F87"/>
    <w:rsid w:val="09C04360"/>
    <w:rsid w:val="0B4C4533"/>
    <w:rsid w:val="0BB35A1E"/>
    <w:rsid w:val="0C993064"/>
    <w:rsid w:val="0EEB6E1E"/>
    <w:rsid w:val="1138476F"/>
    <w:rsid w:val="133E1471"/>
    <w:rsid w:val="1538647E"/>
    <w:rsid w:val="1A442B13"/>
    <w:rsid w:val="1A8E7E11"/>
    <w:rsid w:val="1C90146E"/>
    <w:rsid w:val="1FCA6F7D"/>
    <w:rsid w:val="222F3BF9"/>
    <w:rsid w:val="26B47F5C"/>
    <w:rsid w:val="27965F66"/>
    <w:rsid w:val="282B0005"/>
    <w:rsid w:val="28BE3C36"/>
    <w:rsid w:val="29331FE7"/>
    <w:rsid w:val="299F2208"/>
    <w:rsid w:val="2D236108"/>
    <w:rsid w:val="2F4E011C"/>
    <w:rsid w:val="318345F8"/>
    <w:rsid w:val="39465D11"/>
    <w:rsid w:val="3C7B0CAD"/>
    <w:rsid w:val="3CB40973"/>
    <w:rsid w:val="3D867825"/>
    <w:rsid w:val="3E7147C4"/>
    <w:rsid w:val="3F7F29B8"/>
    <w:rsid w:val="45B2270B"/>
    <w:rsid w:val="46A761E2"/>
    <w:rsid w:val="475C7335"/>
    <w:rsid w:val="47705D9B"/>
    <w:rsid w:val="47DC1362"/>
    <w:rsid w:val="49E16794"/>
    <w:rsid w:val="4D6C1F28"/>
    <w:rsid w:val="536D2863"/>
    <w:rsid w:val="53DD42A9"/>
    <w:rsid w:val="54A81D7C"/>
    <w:rsid w:val="55CF71A4"/>
    <w:rsid w:val="57D85564"/>
    <w:rsid w:val="5E6D7DCE"/>
    <w:rsid w:val="60123C37"/>
    <w:rsid w:val="62A9267D"/>
    <w:rsid w:val="6353259C"/>
    <w:rsid w:val="63B33D45"/>
    <w:rsid w:val="63B527A7"/>
    <w:rsid w:val="68632443"/>
    <w:rsid w:val="6E1D2124"/>
    <w:rsid w:val="6E6A0E81"/>
    <w:rsid w:val="76F44BAF"/>
    <w:rsid w:val="776B3F01"/>
    <w:rsid w:val="7AB31F7E"/>
    <w:rsid w:val="7F91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CC034"/>
  <w15:docId w15:val="{8C660CC1-DDF1-43DD-8E93-B9516C8A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Document Map" w:uiPriority="99" w:unhideWhenUsed="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pPr>
      <w:ind w:firstLineChars="200" w:firstLine="420"/>
    </w:pPr>
  </w:style>
  <w:style w:type="paragraph" w:styleId="a3">
    <w:name w:val="Body Text Indent"/>
    <w:basedOn w:val="a"/>
    <w:autoRedefine/>
    <w:qFormat/>
    <w:pPr>
      <w:spacing w:after="120"/>
      <w:ind w:leftChars="200" w:left="420"/>
    </w:pPr>
    <w:rPr>
      <w:rFonts w:ascii="Calibri" w:eastAsia="宋体" w:hAnsi="Calibri"/>
    </w:rPr>
  </w:style>
  <w:style w:type="paragraph" w:styleId="a4">
    <w:name w:val="Document Map"/>
    <w:basedOn w:val="a"/>
    <w:autoRedefine/>
    <w:uiPriority w:val="99"/>
    <w:unhideWhenUsed/>
    <w:qFormat/>
    <w:rPr>
      <w:rFonts w:ascii="Microsoft YaHei UI" w:eastAsia="Microsoft YaHei UI"/>
      <w:sz w:val="18"/>
      <w:szCs w:val="18"/>
    </w:rPr>
  </w:style>
  <w:style w:type="paragraph" w:styleId="a5">
    <w:name w:val="Body Text"/>
    <w:basedOn w:val="a"/>
    <w:autoRedefine/>
    <w:qFormat/>
    <w:pPr>
      <w:spacing w:after="120"/>
    </w:pPr>
    <w:rPr>
      <w:rFonts w:eastAsia="宋体"/>
    </w:rPr>
  </w:style>
  <w:style w:type="paragraph" w:styleId="a6">
    <w:name w:val="Balloon Text"/>
    <w:basedOn w:val="a"/>
    <w:link w:val="a7"/>
    <w:autoRedefine/>
    <w:qFormat/>
    <w:rPr>
      <w:sz w:val="18"/>
      <w:szCs w:val="18"/>
    </w:rPr>
  </w:style>
  <w:style w:type="paragraph" w:styleId="a8">
    <w:name w:val="footer"/>
    <w:basedOn w:val="a"/>
    <w:link w:val="a9"/>
    <w:autoRedefine/>
    <w:qFormat/>
    <w:pPr>
      <w:tabs>
        <w:tab w:val="center" w:pos="4153"/>
        <w:tab w:val="right" w:pos="8306"/>
      </w:tabs>
      <w:snapToGrid w:val="0"/>
    </w:pPr>
    <w:rPr>
      <w:sz w:val="18"/>
      <w:szCs w:val="18"/>
    </w:rPr>
  </w:style>
  <w:style w:type="paragraph" w:styleId="aa">
    <w:name w:val="header"/>
    <w:basedOn w:val="a"/>
    <w:link w:val="ab"/>
    <w:autoRedefine/>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autoRedefine/>
    <w:uiPriority w:val="99"/>
    <w:unhideWhenUsed/>
    <w:qFormat/>
    <w:pPr>
      <w:ind w:leftChars="1600" w:left="1600"/>
    </w:pPr>
  </w:style>
  <w:style w:type="paragraph" w:styleId="ac">
    <w:name w:val="Normal (Web)"/>
    <w:basedOn w:val="a"/>
    <w:autoRedefine/>
    <w:uiPriority w:val="99"/>
    <w:qFormat/>
    <w:pPr>
      <w:widowControl/>
      <w:spacing w:before="100" w:beforeAutospacing="1" w:after="100" w:afterAutospacing="1"/>
    </w:pPr>
    <w:rPr>
      <w:rFonts w:ascii="宋体" w:hAnsi="宋体" w:cs="宋体"/>
    </w:rPr>
  </w:style>
  <w:style w:type="character" w:styleId="ad">
    <w:name w:val="page number"/>
    <w:basedOn w:val="a0"/>
    <w:autoRedefine/>
    <w:qFormat/>
  </w:style>
  <w:style w:type="character" w:customStyle="1" w:styleId="Bodytext1">
    <w:name w:val="Body text|1_"/>
    <w:basedOn w:val="a0"/>
    <w:link w:val="Bodytext10"/>
    <w:autoRedefine/>
    <w:qFormat/>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autoRedefine/>
    <w:qFormat/>
    <w:pPr>
      <w:spacing w:line="420" w:lineRule="auto"/>
      <w:ind w:firstLine="400"/>
    </w:pPr>
    <w:rPr>
      <w:rFonts w:ascii="宋体" w:eastAsia="宋体" w:hAnsi="宋体" w:cs="宋体"/>
      <w:sz w:val="28"/>
      <w:szCs w:val="28"/>
      <w:lang w:val="zh-TW" w:eastAsia="zh-TW" w:bidi="zh-TW"/>
    </w:rPr>
  </w:style>
  <w:style w:type="character" w:customStyle="1" w:styleId="Heading11">
    <w:name w:val="Heading #1|1_"/>
    <w:basedOn w:val="a0"/>
    <w:link w:val="Heading110"/>
    <w:autoRedefine/>
    <w:qFormat/>
    <w:rPr>
      <w:rFonts w:ascii="宋体" w:eastAsia="宋体" w:hAnsi="宋体" w:cs="宋体"/>
      <w:color w:val="DC471D"/>
      <w:sz w:val="94"/>
      <w:szCs w:val="94"/>
      <w:u w:val="none"/>
      <w:shd w:val="clear" w:color="auto" w:fill="auto"/>
      <w:lang w:val="zh-TW" w:eastAsia="zh-TW" w:bidi="zh-TW"/>
    </w:rPr>
  </w:style>
  <w:style w:type="paragraph" w:customStyle="1" w:styleId="Heading110">
    <w:name w:val="Heading #1|1"/>
    <w:basedOn w:val="a"/>
    <w:link w:val="Heading11"/>
    <w:autoRedefine/>
    <w:qFormat/>
    <w:pPr>
      <w:jc w:val="center"/>
      <w:outlineLvl w:val="0"/>
    </w:pPr>
    <w:rPr>
      <w:rFonts w:ascii="宋体" w:eastAsia="宋体" w:hAnsi="宋体" w:cs="宋体"/>
      <w:color w:val="DC471D"/>
      <w:sz w:val="94"/>
      <w:szCs w:val="94"/>
      <w:lang w:val="zh-TW" w:eastAsia="zh-TW" w:bidi="zh-TW"/>
    </w:rPr>
  </w:style>
  <w:style w:type="character" w:customStyle="1" w:styleId="Headerorfooter2">
    <w:name w:val="Header or footer|2_"/>
    <w:basedOn w:val="a0"/>
    <w:link w:val="Headerorfooter20"/>
    <w:autoRedefine/>
    <w:qFormat/>
    <w:rPr>
      <w:sz w:val="20"/>
      <w:szCs w:val="20"/>
      <w:u w:val="none"/>
      <w:shd w:val="clear" w:color="auto" w:fill="auto"/>
      <w:lang w:val="zh-TW" w:eastAsia="zh-TW" w:bidi="zh-TW"/>
    </w:rPr>
  </w:style>
  <w:style w:type="paragraph" w:customStyle="1" w:styleId="Headerorfooter20">
    <w:name w:val="Header or footer|2"/>
    <w:basedOn w:val="a"/>
    <w:link w:val="Headerorfooter2"/>
    <w:autoRedefine/>
    <w:qFormat/>
    <w:rPr>
      <w:sz w:val="20"/>
      <w:szCs w:val="20"/>
      <w:lang w:val="zh-TW" w:eastAsia="zh-TW" w:bidi="zh-TW"/>
    </w:rPr>
  </w:style>
  <w:style w:type="character" w:customStyle="1" w:styleId="Heading21">
    <w:name w:val="Heading #2|1_"/>
    <w:basedOn w:val="a0"/>
    <w:link w:val="Heading210"/>
    <w:autoRedefine/>
    <w:qFormat/>
    <w:rPr>
      <w:rFonts w:ascii="宋体" w:eastAsia="宋体" w:hAnsi="宋体" w:cs="宋体"/>
      <w:color w:val="383C3E"/>
      <w:sz w:val="42"/>
      <w:szCs w:val="42"/>
      <w:u w:val="none"/>
      <w:shd w:val="clear" w:color="auto" w:fill="auto"/>
      <w:lang w:val="zh-TW" w:eastAsia="zh-TW" w:bidi="zh-TW"/>
    </w:rPr>
  </w:style>
  <w:style w:type="paragraph" w:customStyle="1" w:styleId="Heading210">
    <w:name w:val="Heading #2|1"/>
    <w:basedOn w:val="a"/>
    <w:link w:val="Heading21"/>
    <w:autoRedefine/>
    <w:qFormat/>
    <w:pPr>
      <w:spacing w:after="460" w:line="566" w:lineRule="exact"/>
      <w:jc w:val="center"/>
      <w:outlineLvl w:val="1"/>
    </w:pPr>
    <w:rPr>
      <w:rFonts w:ascii="宋体" w:eastAsia="宋体" w:hAnsi="宋体" w:cs="宋体"/>
      <w:color w:val="383C3E"/>
      <w:sz w:val="42"/>
      <w:szCs w:val="42"/>
      <w:lang w:val="zh-TW" w:eastAsia="zh-TW" w:bidi="zh-TW"/>
    </w:rPr>
  </w:style>
  <w:style w:type="character" w:customStyle="1" w:styleId="Headerorfooter1">
    <w:name w:val="Header or footer|1_"/>
    <w:basedOn w:val="a0"/>
    <w:link w:val="Headerorfooter10"/>
    <w:autoRedefine/>
    <w:qFormat/>
    <w:rPr>
      <w:rFonts w:ascii="宋体" w:eastAsia="宋体" w:hAnsi="宋体" w:cs="宋体"/>
      <w:sz w:val="28"/>
      <w:szCs w:val="28"/>
      <w:u w:val="none"/>
      <w:shd w:val="clear" w:color="auto" w:fill="auto"/>
      <w:lang w:val="zh-TW" w:eastAsia="zh-TW" w:bidi="zh-TW"/>
    </w:rPr>
  </w:style>
  <w:style w:type="paragraph" w:customStyle="1" w:styleId="Headerorfooter10">
    <w:name w:val="Header or footer|1"/>
    <w:basedOn w:val="a"/>
    <w:link w:val="Headerorfooter1"/>
    <w:autoRedefine/>
    <w:qFormat/>
    <w:rPr>
      <w:rFonts w:ascii="宋体" w:eastAsia="宋体" w:hAnsi="宋体" w:cs="宋体"/>
      <w:sz w:val="28"/>
      <w:szCs w:val="28"/>
      <w:lang w:val="zh-TW" w:eastAsia="zh-TW" w:bidi="zh-TW"/>
    </w:rPr>
  </w:style>
  <w:style w:type="character" w:customStyle="1" w:styleId="Bodytext3">
    <w:name w:val="Body text|3_"/>
    <w:basedOn w:val="a0"/>
    <w:link w:val="Bodytext30"/>
    <w:autoRedefine/>
    <w:qFormat/>
    <w:rPr>
      <w:sz w:val="30"/>
      <w:szCs w:val="30"/>
      <w:u w:val="none"/>
      <w:shd w:val="clear" w:color="auto" w:fill="auto"/>
      <w:lang w:val="zh-TW" w:eastAsia="zh-TW" w:bidi="zh-TW"/>
    </w:rPr>
  </w:style>
  <w:style w:type="paragraph" w:customStyle="1" w:styleId="Bodytext30">
    <w:name w:val="Body text|3"/>
    <w:basedOn w:val="a"/>
    <w:link w:val="Bodytext3"/>
    <w:autoRedefine/>
    <w:qFormat/>
    <w:pPr>
      <w:spacing w:after="180"/>
    </w:pPr>
    <w:rPr>
      <w:sz w:val="30"/>
      <w:szCs w:val="30"/>
      <w:lang w:val="zh-TW" w:eastAsia="zh-TW" w:bidi="zh-TW"/>
    </w:rPr>
  </w:style>
  <w:style w:type="character" w:customStyle="1" w:styleId="Bodytext2">
    <w:name w:val="Body text|2_"/>
    <w:basedOn w:val="a0"/>
    <w:link w:val="Bodytext20"/>
    <w:autoRedefine/>
    <w:qFormat/>
    <w:rPr>
      <w:rFonts w:ascii="宋体" w:eastAsia="宋体" w:hAnsi="宋体" w:cs="宋体"/>
      <w:sz w:val="36"/>
      <w:szCs w:val="36"/>
      <w:u w:val="none"/>
      <w:shd w:val="clear" w:color="auto" w:fill="auto"/>
      <w:lang w:val="zh-TW" w:eastAsia="zh-TW" w:bidi="zh-TW"/>
    </w:rPr>
  </w:style>
  <w:style w:type="paragraph" w:customStyle="1" w:styleId="Bodytext20">
    <w:name w:val="Body text|2"/>
    <w:basedOn w:val="a"/>
    <w:link w:val="Bodytext2"/>
    <w:autoRedefine/>
    <w:qFormat/>
    <w:pPr>
      <w:spacing w:after="260"/>
      <w:jc w:val="center"/>
    </w:pPr>
    <w:rPr>
      <w:rFonts w:ascii="宋体" w:eastAsia="宋体" w:hAnsi="宋体" w:cs="宋体"/>
      <w:sz w:val="36"/>
      <w:szCs w:val="36"/>
      <w:lang w:val="zh-TW" w:eastAsia="zh-TW" w:bidi="zh-TW"/>
    </w:rPr>
  </w:style>
  <w:style w:type="character" w:customStyle="1" w:styleId="Tablecaption1">
    <w:name w:val="Table caption|1_"/>
    <w:basedOn w:val="a0"/>
    <w:link w:val="Tablecaption10"/>
    <w:autoRedefine/>
    <w:qFormat/>
    <w:rPr>
      <w:rFonts w:ascii="宋体" w:eastAsia="宋体" w:hAnsi="宋体" w:cs="宋体"/>
      <w:sz w:val="22"/>
      <w:szCs w:val="22"/>
      <w:u w:val="none"/>
      <w:shd w:val="clear" w:color="auto" w:fill="auto"/>
      <w:lang w:val="zh-TW" w:eastAsia="zh-TW" w:bidi="zh-TW"/>
    </w:rPr>
  </w:style>
  <w:style w:type="paragraph" w:customStyle="1" w:styleId="Tablecaption10">
    <w:name w:val="Table caption|1"/>
    <w:basedOn w:val="a"/>
    <w:link w:val="Tablecaption1"/>
    <w:autoRedefine/>
    <w:qFormat/>
    <w:pPr>
      <w:jc w:val="center"/>
    </w:pPr>
    <w:rPr>
      <w:rFonts w:ascii="宋体" w:eastAsia="宋体" w:hAnsi="宋体" w:cs="宋体"/>
      <w:sz w:val="22"/>
      <w:szCs w:val="22"/>
      <w:lang w:val="zh-TW" w:eastAsia="zh-TW" w:bidi="zh-TW"/>
    </w:rPr>
  </w:style>
  <w:style w:type="character" w:customStyle="1" w:styleId="Other1">
    <w:name w:val="Other|1_"/>
    <w:basedOn w:val="a0"/>
    <w:link w:val="Other10"/>
    <w:autoRedefine/>
    <w:qFormat/>
    <w:rPr>
      <w:rFonts w:ascii="宋体" w:eastAsia="宋体" w:hAnsi="宋体" w:cs="宋体"/>
      <w:sz w:val="28"/>
      <w:szCs w:val="28"/>
      <w:u w:val="none"/>
      <w:shd w:val="clear" w:color="auto" w:fill="auto"/>
      <w:lang w:val="zh-TW" w:eastAsia="zh-TW" w:bidi="zh-TW"/>
    </w:rPr>
  </w:style>
  <w:style w:type="paragraph" w:customStyle="1" w:styleId="Other10">
    <w:name w:val="Other|1"/>
    <w:basedOn w:val="a"/>
    <w:link w:val="Other1"/>
    <w:autoRedefine/>
    <w:qFormat/>
    <w:pPr>
      <w:spacing w:line="420" w:lineRule="auto"/>
      <w:ind w:firstLine="400"/>
    </w:pPr>
    <w:rPr>
      <w:rFonts w:ascii="宋体" w:eastAsia="宋体" w:hAnsi="宋体" w:cs="宋体"/>
      <w:sz w:val="28"/>
      <w:szCs w:val="28"/>
      <w:lang w:val="zh-TW" w:eastAsia="zh-TW" w:bidi="zh-TW"/>
    </w:rPr>
  </w:style>
  <w:style w:type="character" w:customStyle="1" w:styleId="ab">
    <w:name w:val="页眉 字符"/>
    <w:basedOn w:val="a0"/>
    <w:link w:val="aa"/>
    <w:autoRedefine/>
    <w:qFormat/>
    <w:rPr>
      <w:rFonts w:eastAsia="Times New Roman"/>
      <w:color w:val="000000"/>
      <w:sz w:val="18"/>
      <w:szCs w:val="18"/>
      <w:lang w:eastAsia="en-US" w:bidi="en-US"/>
    </w:rPr>
  </w:style>
  <w:style w:type="character" w:customStyle="1" w:styleId="a9">
    <w:name w:val="页脚 字符"/>
    <w:basedOn w:val="a0"/>
    <w:link w:val="a8"/>
    <w:autoRedefine/>
    <w:qFormat/>
    <w:rPr>
      <w:rFonts w:eastAsia="Times New Roman"/>
      <w:color w:val="000000"/>
      <w:sz w:val="18"/>
      <w:szCs w:val="18"/>
      <w:lang w:eastAsia="en-US" w:bidi="en-US"/>
    </w:rPr>
  </w:style>
  <w:style w:type="character" w:customStyle="1" w:styleId="a7">
    <w:name w:val="批注框文本 字符"/>
    <w:basedOn w:val="a0"/>
    <w:link w:val="a6"/>
    <w:autoRedefine/>
    <w:qFormat/>
    <w:rPr>
      <w:rFonts w:eastAsia="Times New Roman"/>
      <w:color w:val="000000"/>
      <w:sz w:val="18"/>
      <w:szCs w:val="18"/>
      <w:lang w:eastAsia="en-US" w:bidi="en-US"/>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pPr>
      <w:widowControl/>
      <w:kinsoku w:val="0"/>
      <w:autoSpaceDE w:val="0"/>
      <w:autoSpaceDN w:val="0"/>
      <w:adjustRightInd w:val="0"/>
      <w:snapToGrid w:val="0"/>
      <w:textAlignment w:val="baseline"/>
    </w:pPr>
    <w:rPr>
      <w:rFonts w:ascii="宋体" w:eastAsia="宋体" w:hAnsi="宋体" w:cs="宋体"/>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文艳 杜</cp:lastModifiedBy>
  <cp:revision>156</cp:revision>
  <cp:lastPrinted>2023-11-01T00:51:00Z</cp:lastPrinted>
  <dcterms:created xsi:type="dcterms:W3CDTF">2022-11-17T04:33:00Z</dcterms:created>
  <dcterms:modified xsi:type="dcterms:W3CDTF">2023-12-15T02:19:00Z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3E3544D097E04D3C910C29E6AB1028EC</vt:lpwstr>
  </property>
</Properties>
</file>